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05" w:rsidRPr="004F4705" w:rsidRDefault="004F4705" w:rsidP="004F4705">
      <w:p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 w:rsidRPr="004F4705"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:rsidR="004F4705" w:rsidRPr="004F4705" w:rsidRDefault="004F4705" w:rsidP="004F4705">
      <w:pPr>
        <w:spacing w:line="600" w:lineRule="exact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4F4705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201</w:t>
      </w:r>
      <w:r w:rsidRPr="004F4705">
        <w:rPr>
          <w:rFonts w:ascii="方正小标宋简体" w:eastAsia="方正小标宋简体" w:hAnsi="Times New Roman" w:cs="Times New Roman"/>
          <w:bCs/>
          <w:sz w:val="44"/>
          <w:szCs w:val="44"/>
        </w:rPr>
        <w:t>6</w:t>
      </w:r>
      <w:r w:rsidRPr="004F4705">
        <w:rPr>
          <w:rFonts w:ascii="方正小标宋简体" w:eastAsia="方正小标宋简体" w:hAnsi="宋体" w:cs="Times New Roman" w:hint="eastAsia"/>
          <w:bCs/>
          <w:sz w:val="44"/>
          <w:szCs w:val="44"/>
        </w:rPr>
        <w:t>年山东省本科高校教学改革研究项目</w:t>
      </w:r>
      <w:r w:rsidRPr="004F4705">
        <w:rPr>
          <w:rFonts w:ascii="方正小标宋简体" w:eastAsia="方正小标宋简体" w:hAnsi="宋体" w:cs="Times New Roman"/>
          <w:bCs/>
          <w:sz w:val="44"/>
          <w:szCs w:val="44"/>
        </w:rPr>
        <w:br/>
      </w:r>
      <w:r w:rsidRPr="004F4705">
        <w:rPr>
          <w:rFonts w:ascii="方正小标宋简体" w:eastAsia="方正小标宋简体" w:hAnsi="宋体" w:cs="Times New Roman" w:hint="eastAsia"/>
          <w:bCs/>
          <w:sz w:val="44"/>
          <w:szCs w:val="44"/>
        </w:rPr>
        <w:t>立项指南</w:t>
      </w:r>
    </w:p>
    <w:tbl>
      <w:tblPr>
        <w:tblW w:w="8833" w:type="dxa"/>
        <w:jc w:val="center"/>
        <w:tblLook w:val="0000" w:firstRow="0" w:lastRow="0" w:firstColumn="0" w:lastColumn="0" w:noHBand="0" w:noVBand="0"/>
      </w:tblPr>
      <w:tblGrid>
        <w:gridCol w:w="1273"/>
        <w:gridCol w:w="7560"/>
      </w:tblGrid>
      <w:tr w:rsidR="004F4705" w:rsidRPr="004F4705" w:rsidTr="006D5576">
        <w:trPr>
          <w:trHeight w:hRule="exact" w:val="397"/>
          <w:tblHeader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选题编号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选题内容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A、高等教育发展研究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山东高等教育发展战略研究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山东高等教育竞争力研究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“立德树人”培养体系研究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高校治理体系和治理能力现代化研究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“本科教学工程”建设过程管理研究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高校办学特色的培育研究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山东高校教育资源统筹利用与有效管理研究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现代大学制度研究与探索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高校研究性教学的实践与探索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以产业结构调整为导向的山东高校专业调整预警机制研究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高等学校社会服务能力研究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高等学校适应地方经济发展研究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山东省应用型人才需求预测研究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山东省高等学校学科专业结构布局与调整研究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山东新建本科院校发展模式研究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同类型院校运行模式研究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其他同类研究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B、人才培养模式改革与创新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拔尖创新型人才培养模式研究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高等学校应用基础型、应用型人才培养体系研究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不同类型院校本科人才培养模式创新研究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不同专业本科人才培养模式创新研究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高校通识教育教学内容与体系建设研究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高校产学研结合人才培养机制创新研究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高校实践教学模式及运行机制创新研究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高校素质教育研究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校企、校院（所）协同育人机制研究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卓越人才培养模式研究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B11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国际视野及国际化人才培养模式研究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双学位、辅修第二专业培养模式研究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基于大学生个性化发展的本科教学模式研究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“3+2” 、“3+4”中职-高职-本科分段培养模式研究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其他同类研究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C、学科专业与课程体系建设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优势特色学科专业建设研究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国内外大学本科专业建设特色比较研究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跨学院跨学科本科专业建设研究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高等学校品牌、特色专业建设研究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高等学校专业群建设研究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紧缺专业和新办专业建设研究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创新课程体系建设研究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精品开放课程建设研究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区域高校课程联盟运作体系研究与实践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高校双语课程建设及双语教学改革的研究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国内外优质课程教学资源共享研究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慕课、</w:t>
            </w:r>
            <w:proofErr w:type="gramStart"/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微课建设</w:t>
            </w:r>
            <w:proofErr w:type="gramEnd"/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与应用研究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高校课程的准入、建设、评价与淘汰机制研究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其他同类研究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D、教学内容更新与教学方法改革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基于创新人才培养的教学内容更新研究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高校课堂教学模式创新研究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基于能力培养的高校课堂教学手段与方法改革研究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互联网背景下的通识教育研究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高校高水平教材建设研究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“本科教学工程”项目的示范、推广及共享研究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高等学校教学资源库和试题库建设与应用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与职业（行业）标准相衔接的课程与教学内容体系探索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高校课程体系整体优化与教学内容改革的研究与实践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高校案例式、启发式、探究式等教学方法的探索与实践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公共基础课教学改革研究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基于移动互联网络环境的学习模式研究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其他同类研究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E、大学生创新精神和创新创业实践</w:t>
            </w:r>
            <w:r w:rsidRPr="004F47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能力</w:t>
            </w:r>
            <w:r w:rsidRPr="004F47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培养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第二课堂与大学生创新创业能力培养研究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高校校园文化建设与学生能力培养的关系研究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大学生职业生涯规划、就业指导与服务研究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大学生创新创业教育与就业、创业能力研究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大学生科技竞赛活动组织管理模式研究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工程训练中心建设的研究与实践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实验教学示范中心运行机制与管理模式的研究与实践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实践教学基地建设的研究与实践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实验教学改革的研究与实践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实践教学运行模式研究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虚拟仿真实验中心建设研究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其他同类研究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F、教学团队与高水平教师队伍建设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教学团队建设与优秀教学团队形成机制研究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高校教师教学激励机制研究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高校教师教学能力、实践能力提升方式与途径研究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教学名师成长机制与管理研究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高校教师发展中心建设与中青年教师培训研究与实践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教师发展及服务支持体系研究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高校教师职业道德建设研究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“双师型”教师培养机制研究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其他同类研究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G、教学管理制度与质量保障体系建设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高校教学质量管理体制、质量监控体系和保障体系的研究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高校专业认证、专业评估</w:t>
            </w:r>
            <w:r w:rsidRPr="004F4705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课程评估研究  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高校考试制度改革与创新研究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大学生学习与发展评价研究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高校多校区教学管理研究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高校学分制改革研究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国内外跨校学分互认管理研究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高校本科人才培养过程管理研究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教学管理数字化、信息化建设研究与实践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高校教材管理与评估研究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G11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本科生导师制的研究与实践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高校教学督导工作研究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本科人才培养质量评价体系及评价方法研究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高校教学管理队伍建设研究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高校综合评估模式研究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高校常态监测状态数据采集与利用研究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本科高校合格评估、审核评估研究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其他同类研究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H、其他</w:t>
            </w:r>
          </w:p>
        </w:tc>
      </w:tr>
      <w:tr w:rsidR="004F4705" w:rsidRPr="004F4705" w:rsidTr="006D5576">
        <w:trPr>
          <w:trHeight w:hRule="exact"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W99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705" w:rsidRPr="004F4705" w:rsidRDefault="004F4705" w:rsidP="004F47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其他选题</w:t>
            </w:r>
          </w:p>
        </w:tc>
      </w:tr>
    </w:tbl>
    <w:p w:rsidR="004F4705" w:rsidRPr="004F4705" w:rsidRDefault="004F4705" w:rsidP="004F4705">
      <w:pPr>
        <w:rPr>
          <w:rFonts w:ascii="Times New Roman" w:eastAsia="宋体" w:hAnsi="Times New Roman" w:cs="Times New Roman"/>
          <w:szCs w:val="24"/>
        </w:rPr>
      </w:pPr>
    </w:p>
    <w:p w:rsidR="00F37018" w:rsidRDefault="00F37018" w:rsidP="004F4705">
      <w:bookmarkStart w:id="0" w:name="_GoBack"/>
      <w:bookmarkEnd w:id="0"/>
    </w:p>
    <w:sectPr w:rsidR="00F3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5"/>
    <w:rsid w:val="004F4705"/>
    <w:rsid w:val="00F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DE37F-1019-4ABD-AC74-B9ABD207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2016-11-14T06:41:00Z</dcterms:created>
  <dcterms:modified xsi:type="dcterms:W3CDTF">2016-11-14T06:47:00Z</dcterms:modified>
</cp:coreProperties>
</file>