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EC" w:rsidRPr="006F6794" w:rsidRDefault="00AE3CEC" w:rsidP="006F6794">
      <w:pPr>
        <w:adjustRightInd/>
        <w:snapToGrid/>
        <w:spacing w:before="100" w:beforeAutospacing="1" w:after="100" w:afterAutospacing="1" w:line="360" w:lineRule="auto"/>
        <w:ind w:firstLineChars="200" w:firstLine="640"/>
        <w:jc w:val="center"/>
        <w:rPr>
          <w:rFonts w:asciiTheme="minorEastAsia" w:eastAsiaTheme="minorEastAsia" w:hAnsiTheme="minorEastAsia" w:hint="eastAsia"/>
          <w:bCs/>
          <w:sz w:val="32"/>
          <w:szCs w:val="32"/>
        </w:rPr>
      </w:pPr>
      <w:r w:rsidRPr="006F6794">
        <w:rPr>
          <w:rFonts w:asciiTheme="minorEastAsia" w:eastAsiaTheme="minorEastAsia" w:hAnsiTheme="minorEastAsia" w:hint="eastAsia"/>
          <w:bCs/>
          <w:sz w:val="32"/>
          <w:szCs w:val="32"/>
        </w:rPr>
        <w:t>关于选拔推荐2017届优秀本科毕业生赴澳门科技大学</w:t>
      </w:r>
      <w:r w:rsidR="006F6794" w:rsidRPr="006F6794">
        <w:rPr>
          <w:rFonts w:asciiTheme="minorEastAsia" w:eastAsiaTheme="minorEastAsia" w:hAnsiTheme="minorEastAsia" w:hint="eastAsia"/>
          <w:bCs/>
          <w:sz w:val="32"/>
          <w:szCs w:val="32"/>
        </w:rPr>
        <w:t xml:space="preserve">    </w:t>
      </w:r>
      <w:r w:rsidRPr="006F6794">
        <w:rPr>
          <w:rFonts w:asciiTheme="minorEastAsia" w:eastAsiaTheme="minorEastAsia" w:hAnsiTheme="minorEastAsia" w:hint="eastAsia"/>
          <w:bCs/>
          <w:sz w:val="32"/>
          <w:szCs w:val="32"/>
        </w:rPr>
        <w:t>就读硕士研究生的通知</w:t>
      </w:r>
    </w:p>
    <w:p w:rsidR="006F6794" w:rsidRPr="006F6794" w:rsidRDefault="006F6794" w:rsidP="006F6794">
      <w:pPr>
        <w:adjustRightInd/>
        <w:snapToGrid/>
        <w:spacing w:before="100" w:beforeAutospacing="1" w:after="100" w:afterAutospacing="1" w:line="360" w:lineRule="auto"/>
        <w:ind w:firstLineChars="1600" w:firstLine="5120"/>
        <w:rPr>
          <w:rFonts w:asciiTheme="minorEastAsia" w:eastAsiaTheme="minorEastAsia" w:hAnsiTheme="minorEastAsia" w:cs="宋体" w:hint="eastAsia"/>
          <w:color w:val="262626"/>
          <w:sz w:val="32"/>
          <w:szCs w:val="32"/>
        </w:rPr>
      </w:pPr>
      <w:r w:rsidRPr="006F6794">
        <w:rPr>
          <w:rFonts w:asciiTheme="minorEastAsia" w:eastAsiaTheme="minorEastAsia" w:hAnsiTheme="minorEastAsia" w:hint="eastAsia"/>
          <w:bCs/>
          <w:sz w:val="32"/>
          <w:szCs w:val="32"/>
        </w:rPr>
        <w:t>教务处【2016】</w:t>
      </w:r>
      <w:r w:rsidR="00C6438F">
        <w:rPr>
          <w:rFonts w:asciiTheme="minorEastAsia" w:eastAsiaTheme="minorEastAsia" w:hAnsiTheme="minorEastAsia" w:hint="eastAsia"/>
          <w:bCs/>
          <w:sz w:val="32"/>
          <w:szCs w:val="32"/>
        </w:rPr>
        <w:t>94</w:t>
      </w:r>
      <w:bookmarkStart w:id="0" w:name="_GoBack"/>
      <w:bookmarkEnd w:id="0"/>
      <w:r w:rsidRPr="006F6794">
        <w:rPr>
          <w:rFonts w:asciiTheme="minorEastAsia" w:eastAsiaTheme="minorEastAsia" w:hAnsiTheme="minorEastAsia" w:hint="eastAsia"/>
          <w:bCs/>
          <w:sz w:val="32"/>
          <w:szCs w:val="32"/>
        </w:rPr>
        <w:t>号</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根据与澳门科技大学友好交流协议，我校拟选拔优秀应届本科毕业生经澳门科技大学面试（免笔试）录取后，于</w:t>
      </w:r>
      <w:r w:rsidRPr="00C82CC7">
        <w:rPr>
          <w:rFonts w:ascii="Times New Roman" w:eastAsia="宋体" w:hAnsi="Times New Roman" w:cs="Times New Roman"/>
          <w:color w:val="262626"/>
          <w:sz w:val="28"/>
          <w:szCs w:val="28"/>
        </w:rPr>
        <w:t>201</w:t>
      </w:r>
      <w:r>
        <w:rPr>
          <w:rFonts w:ascii="Times New Roman" w:eastAsia="宋体" w:hAnsi="Times New Roman" w:cs="Times New Roman" w:hint="eastAsia"/>
          <w:color w:val="262626"/>
          <w:sz w:val="28"/>
          <w:szCs w:val="28"/>
        </w:rPr>
        <w:t>7</w:t>
      </w:r>
      <w:r w:rsidRPr="00C82CC7">
        <w:rPr>
          <w:rFonts w:ascii="Times New Roman" w:eastAsia="宋体" w:hAnsi="Calibri" w:cs="宋体" w:hint="eastAsia"/>
          <w:color w:val="262626"/>
          <w:sz w:val="28"/>
          <w:szCs w:val="28"/>
        </w:rPr>
        <w:t>年</w:t>
      </w:r>
      <w:r w:rsidRPr="00C82CC7">
        <w:rPr>
          <w:rFonts w:ascii="Times New Roman" w:eastAsia="宋体" w:hAnsi="Times New Roman" w:cs="Times New Roman"/>
          <w:color w:val="262626"/>
          <w:sz w:val="28"/>
          <w:szCs w:val="28"/>
        </w:rPr>
        <w:t>8</w:t>
      </w:r>
      <w:r w:rsidRPr="00C82CC7">
        <w:rPr>
          <w:rFonts w:ascii="Times New Roman" w:eastAsia="宋体" w:hAnsi="Calibri" w:cs="宋体" w:hint="eastAsia"/>
          <w:color w:val="262626"/>
          <w:sz w:val="28"/>
          <w:szCs w:val="28"/>
        </w:rPr>
        <w:t>月下旬赴澳门科技大学就读硕士研究生。现将有关事宜通知如下：</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一、选拔范围</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我校</w:t>
      </w:r>
      <w:r w:rsidRPr="00C82CC7">
        <w:rPr>
          <w:rFonts w:ascii="Times New Roman" w:eastAsia="宋体" w:hAnsi="Times New Roman" w:cs="Times New Roman"/>
          <w:color w:val="262626"/>
          <w:sz w:val="28"/>
          <w:szCs w:val="28"/>
        </w:rPr>
        <w:t>201</w:t>
      </w:r>
      <w:r>
        <w:rPr>
          <w:rFonts w:ascii="Times New Roman" w:eastAsia="宋体" w:hAnsi="Times New Roman" w:cs="Times New Roman" w:hint="eastAsia"/>
          <w:color w:val="262626"/>
          <w:sz w:val="28"/>
          <w:szCs w:val="28"/>
        </w:rPr>
        <w:t>7</w:t>
      </w:r>
      <w:r w:rsidRPr="00C82CC7">
        <w:rPr>
          <w:rFonts w:ascii="Times New Roman" w:eastAsia="宋体" w:hAnsi="Calibri" w:cs="宋体" w:hint="eastAsia"/>
          <w:color w:val="262626"/>
          <w:sz w:val="28"/>
          <w:szCs w:val="28"/>
        </w:rPr>
        <w:t>届本科毕业生</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二、报名条件</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（一）品德优良，热爱祖国，遵纪守法，无违法及处分记录；</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（二）学风端正，努力刻苦，成绩优秀，能够顺利完成潍坊学院学业，在校期间无不及格课程；</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（三）现所学专业与申请就读的研究生专业相同或相近（澳门科技大学硕士研究生专业目录见招生简章：</w:t>
      </w:r>
      <w:hyperlink r:id="rId5" w:anchor="features/" w:history="1">
        <w:r w:rsidRPr="00C82CC7">
          <w:rPr>
            <w:rFonts w:ascii="Times New Roman" w:eastAsia="宋体" w:hAnsi="Times New Roman" w:cs="Times New Roman"/>
            <w:color w:val="262626"/>
            <w:sz w:val="24"/>
          </w:rPr>
          <w:t>http://www.must.edu.mo/admission-prospectus/master-2016.html#features/</w:t>
        </w:r>
      </w:hyperlink>
      <w:r w:rsidRPr="00C82CC7">
        <w:rPr>
          <w:rFonts w:ascii="Times New Roman" w:eastAsia="宋体" w:hAnsi="Calibri" w:cs="宋体" w:hint="eastAsia"/>
          <w:color w:val="262626"/>
          <w:sz w:val="28"/>
          <w:szCs w:val="28"/>
        </w:rPr>
        <w:t>）；</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（四）身心健康，有旺盛的学习精力；</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（五）家庭经济济条件良好，能够承担学习相关费用，未欠缴学费。</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三、推荐程序</w:t>
      </w:r>
    </w:p>
    <w:p w:rsidR="00C82CC7" w:rsidRPr="00C82CC7" w:rsidRDefault="00C82CC7" w:rsidP="00C82CC7">
      <w:pPr>
        <w:adjustRightInd/>
        <w:snapToGrid/>
        <w:spacing w:before="100" w:beforeAutospacing="1" w:after="100" w:afterAutospacing="1" w:line="360" w:lineRule="auto"/>
        <w:ind w:firstLine="540"/>
        <w:rPr>
          <w:rFonts w:ascii="宋体" w:eastAsia="宋体" w:hAnsi="宋体" w:cs="宋体"/>
          <w:color w:val="262626"/>
          <w:sz w:val="24"/>
          <w:szCs w:val="24"/>
        </w:rPr>
      </w:pPr>
      <w:r w:rsidRPr="00C82CC7">
        <w:rPr>
          <w:rFonts w:ascii="Times New Roman" w:eastAsia="宋体" w:hAnsi="Calibri" w:cs="宋体" w:hint="eastAsia"/>
          <w:color w:val="262626"/>
          <w:sz w:val="28"/>
          <w:szCs w:val="28"/>
        </w:rPr>
        <w:lastRenderedPageBreak/>
        <w:t>凡符合条件的学生，经所在学院同意，均可自愿报名，由国际合作交流处负责初审，确定推荐名单后提交澳门科技大学，由澳门科技大学面试决定录取结果。具体安排如下：</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（一）校内选拔</w:t>
      </w:r>
      <w:r w:rsidRPr="00C82CC7">
        <w:rPr>
          <w:rFonts w:ascii="Times New Roman" w:eastAsia="宋体" w:hAnsi="Calibri" w:cs="宋体" w:hint="eastAsia"/>
          <w:color w:val="262626"/>
          <w:sz w:val="28"/>
          <w:szCs w:val="28"/>
        </w:rPr>
        <w:t>：</w:t>
      </w:r>
      <w:r w:rsidRPr="00C82CC7">
        <w:rPr>
          <w:rFonts w:ascii="Times New Roman" w:eastAsia="宋体" w:hAnsi="Times New Roman" w:cs="Times New Roman"/>
          <w:color w:val="262626"/>
          <w:sz w:val="28"/>
          <w:szCs w:val="28"/>
        </w:rPr>
        <w:t>201</w:t>
      </w:r>
      <w:r>
        <w:rPr>
          <w:rFonts w:ascii="Times New Roman" w:eastAsia="宋体" w:hAnsi="Times New Roman" w:cs="Times New Roman" w:hint="eastAsia"/>
          <w:color w:val="262626"/>
          <w:sz w:val="28"/>
          <w:szCs w:val="28"/>
        </w:rPr>
        <w:t>6</w:t>
      </w:r>
      <w:r w:rsidRPr="00C82CC7">
        <w:rPr>
          <w:rFonts w:ascii="Times New Roman" w:eastAsia="宋体" w:hAnsi="Calibri" w:cs="宋体" w:hint="eastAsia"/>
          <w:color w:val="262626"/>
          <w:sz w:val="28"/>
          <w:szCs w:val="28"/>
        </w:rPr>
        <w:t>年</w:t>
      </w:r>
      <w:r w:rsidRPr="00C82CC7">
        <w:rPr>
          <w:rFonts w:ascii="Times New Roman" w:eastAsia="宋体" w:hAnsi="Times New Roman" w:cs="Times New Roman"/>
          <w:color w:val="262626"/>
          <w:sz w:val="28"/>
          <w:szCs w:val="28"/>
        </w:rPr>
        <w:t>11</w:t>
      </w:r>
      <w:r w:rsidRPr="00C82CC7">
        <w:rPr>
          <w:rFonts w:ascii="Times New Roman" w:eastAsia="宋体" w:hAnsi="Calibri" w:cs="宋体" w:hint="eastAsia"/>
          <w:color w:val="262626"/>
          <w:sz w:val="28"/>
          <w:szCs w:val="28"/>
        </w:rPr>
        <w:t>月</w:t>
      </w:r>
      <w:r w:rsidR="00961535">
        <w:rPr>
          <w:rFonts w:ascii="Times New Roman" w:eastAsia="宋体" w:hAnsi="Times New Roman" w:cs="Times New Roman" w:hint="eastAsia"/>
          <w:color w:val="262626"/>
          <w:sz w:val="28"/>
          <w:szCs w:val="28"/>
        </w:rPr>
        <w:t>4</w:t>
      </w:r>
      <w:r w:rsidRPr="00C82CC7">
        <w:rPr>
          <w:rFonts w:ascii="Times New Roman" w:eastAsia="宋体" w:hAnsi="Calibri" w:cs="宋体" w:hint="eastAsia"/>
          <w:color w:val="262626"/>
          <w:sz w:val="28"/>
          <w:szCs w:val="28"/>
        </w:rPr>
        <w:t>日至</w:t>
      </w:r>
      <w:r w:rsidR="00961535">
        <w:rPr>
          <w:rFonts w:ascii="Times New Roman" w:eastAsia="宋体" w:hAnsi="Times New Roman" w:cs="Times New Roman" w:hint="eastAsia"/>
          <w:color w:val="262626"/>
          <w:sz w:val="28"/>
          <w:szCs w:val="28"/>
        </w:rPr>
        <w:t>1</w:t>
      </w:r>
      <w:r w:rsidR="00322F0F">
        <w:rPr>
          <w:rFonts w:ascii="Times New Roman" w:eastAsia="宋体" w:hAnsi="Times New Roman" w:cs="Times New Roman" w:hint="eastAsia"/>
          <w:color w:val="262626"/>
          <w:sz w:val="28"/>
          <w:szCs w:val="28"/>
        </w:rPr>
        <w:t>8</w:t>
      </w:r>
      <w:r w:rsidRPr="00C82CC7">
        <w:rPr>
          <w:rFonts w:ascii="Times New Roman" w:eastAsia="宋体" w:hAnsi="Calibri" w:cs="宋体" w:hint="eastAsia"/>
          <w:color w:val="262626"/>
          <w:sz w:val="28"/>
          <w:szCs w:val="28"/>
        </w:rPr>
        <w:t>日</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有意申请的学生向国际合作交流处提交以下材料，由国际合作交流处会同教务处依照公开、公正、公平、择优的原则进行选拔、推荐：</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Times New Roman" w:cs="Times New Roman"/>
          <w:color w:val="262626"/>
          <w:sz w:val="28"/>
          <w:szCs w:val="28"/>
        </w:rPr>
        <w:t>1.</w:t>
      </w:r>
      <w:r w:rsidRPr="00C82CC7">
        <w:rPr>
          <w:rFonts w:ascii="Times New Roman" w:eastAsia="宋体" w:hAnsi="Calibri" w:cs="宋体" w:hint="eastAsia"/>
          <w:color w:val="262626"/>
          <w:sz w:val="28"/>
          <w:szCs w:val="28"/>
        </w:rPr>
        <w:t>《潍坊学院赴国（境）外学习报名申请表》（见附件，</w:t>
      </w:r>
      <w:proofErr w:type="gramStart"/>
      <w:r w:rsidRPr="00C82CC7">
        <w:rPr>
          <w:rFonts w:ascii="Times New Roman" w:eastAsia="宋体" w:hAnsi="Calibri" w:cs="宋体" w:hint="eastAsia"/>
          <w:color w:val="262626"/>
          <w:sz w:val="28"/>
          <w:szCs w:val="28"/>
        </w:rPr>
        <w:t>需所在</w:t>
      </w:r>
      <w:proofErr w:type="gramEnd"/>
      <w:r w:rsidRPr="00C82CC7">
        <w:rPr>
          <w:rFonts w:ascii="Times New Roman" w:eastAsia="宋体" w:hAnsi="Calibri" w:cs="宋体" w:hint="eastAsia"/>
          <w:color w:val="262626"/>
          <w:sz w:val="28"/>
          <w:szCs w:val="28"/>
        </w:rPr>
        <w:t>学院负责人签字盖章）；</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Times New Roman" w:cs="Times New Roman"/>
          <w:color w:val="262626"/>
          <w:sz w:val="28"/>
          <w:szCs w:val="28"/>
        </w:rPr>
        <w:t>2</w:t>
      </w:r>
      <w:r w:rsidR="006274A5">
        <w:rPr>
          <w:rFonts w:ascii="Times New Roman" w:eastAsia="宋体" w:hAnsi="Times New Roman" w:cs="Times New Roman" w:hint="eastAsia"/>
          <w:color w:val="262626"/>
          <w:sz w:val="28"/>
          <w:szCs w:val="28"/>
        </w:rPr>
        <w:t>.</w:t>
      </w:r>
      <w:r w:rsidRPr="00C82CC7">
        <w:rPr>
          <w:rFonts w:ascii="Times New Roman" w:eastAsia="宋体" w:hAnsi="Calibri" w:cs="宋体" w:hint="eastAsia"/>
          <w:color w:val="262626"/>
          <w:sz w:val="28"/>
          <w:szCs w:val="28"/>
        </w:rPr>
        <w:t>由教务处出具的学籍证明和成绩单（包括以往所有学期成绩）；</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Times New Roman" w:cs="Times New Roman"/>
          <w:color w:val="262626"/>
          <w:sz w:val="28"/>
          <w:szCs w:val="28"/>
        </w:rPr>
        <w:t>3.</w:t>
      </w:r>
      <w:r w:rsidRPr="00C82CC7">
        <w:rPr>
          <w:rFonts w:ascii="Times New Roman" w:eastAsia="宋体" w:hAnsi="Calibri" w:cs="宋体" w:hint="eastAsia"/>
          <w:color w:val="262626"/>
          <w:sz w:val="28"/>
          <w:szCs w:val="28"/>
        </w:rPr>
        <w:t>所获奖励及英语、计算机等技能证书复印件，原件备查。</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（二）网上报名</w:t>
      </w:r>
      <w:r w:rsidRPr="00C82CC7">
        <w:rPr>
          <w:rFonts w:ascii="Times New Roman" w:eastAsia="宋体" w:hAnsi="Calibri" w:cs="宋体" w:hint="eastAsia"/>
          <w:color w:val="262626"/>
          <w:sz w:val="28"/>
          <w:szCs w:val="28"/>
        </w:rPr>
        <w:t>：</w:t>
      </w:r>
      <w:r w:rsidRPr="00C82CC7">
        <w:rPr>
          <w:rFonts w:ascii="Times New Roman" w:eastAsia="宋体" w:hAnsi="Times New Roman" w:cs="Times New Roman"/>
          <w:color w:val="262626"/>
          <w:sz w:val="28"/>
          <w:szCs w:val="28"/>
        </w:rPr>
        <w:t>201</w:t>
      </w:r>
      <w:r>
        <w:rPr>
          <w:rFonts w:ascii="Times New Roman" w:eastAsia="宋体" w:hAnsi="Times New Roman" w:cs="Times New Roman" w:hint="eastAsia"/>
          <w:color w:val="262626"/>
          <w:sz w:val="28"/>
          <w:szCs w:val="28"/>
        </w:rPr>
        <w:t>6</w:t>
      </w:r>
      <w:r w:rsidRPr="00C82CC7">
        <w:rPr>
          <w:rFonts w:ascii="Times New Roman" w:eastAsia="宋体" w:hAnsi="Calibri" w:cs="宋体" w:hint="eastAsia"/>
          <w:color w:val="262626"/>
          <w:sz w:val="28"/>
          <w:szCs w:val="28"/>
        </w:rPr>
        <w:t>年</w:t>
      </w:r>
      <w:r w:rsidR="00311B3A">
        <w:rPr>
          <w:rFonts w:ascii="Times New Roman" w:eastAsia="宋体" w:hAnsi="Times New Roman" w:cs="Times New Roman" w:hint="eastAsia"/>
          <w:color w:val="262626"/>
          <w:sz w:val="28"/>
          <w:szCs w:val="28"/>
        </w:rPr>
        <w:t>11</w:t>
      </w:r>
      <w:r w:rsidRPr="00C82CC7">
        <w:rPr>
          <w:rFonts w:ascii="Times New Roman" w:eastAsia="宋体" w:hAnsi="Calibri" w:cs="宋体" w:hint="eastAsia"/>
          <w:color w:val="262626"/>
          <w:sz w:val="28"/>
          <w:szCs w:val="28"/>
        </w:rPr>
        <w:t>月</w:t>
      </w:r>
      <w:r w:rsidRPr="00C82CC7">
        <w:rPr>
          <w:rFonts w:ascii="Times New Roman" w:eastAsia="宋体" w:hAnsi="Times New Roman" w:cs="Times New Roman"/>
          <w:color w:val="262626"/>
          <w:sz w:val="28"/>
          <w:szCs w:val="28"/>
        </w:rPr>
        <w:t>15</w:t>
      </w:r>
      <w:r w:rsidRPr="00C82CC7">
        <w:rPr>
          <w:rFonts w:ascii="Times New Roman" w:eastAsia="宋体" w:hAnsi="Calibri" w:cs="宋体" w:hint="eastAsia"/>
          <w:color w:val="262626"/>
          <w:sz w:val="28"/>
          <w:szCs w:val="28"/>
        </w:rPr>
        <w:t>日至</w:t>
      </w:r>
      <w:r w:rsidRPr="00C82CC7">
        <w:rPr>
          <w:rFonts w:ascii="Times New Roman" w:eastAsia="宋体" w:hAnsi="Times New Roman" w:cs="Times New Roman"/>
          <w:color w:val="262626"/>
          <w:sz w:val="28"/>
          <w:szCs w:val="28"/>
        </w:rPr>
        <w:t>201</w:t>
      </w:r>
      <w:r w:rsidR="00311B3A">
        <w:rPr>
          <w:rFonts w:ascii="Times New Roman" w:eastAsia="宋体" w:hAnsi="Times New Roman" w:cs="Times New Roman" w:hint="eastAsia"/>
          <w:color w:val="262626"/>
          <w:sz w:val="28"/>
          <w:szCs w:val="28"/>
        </w:rPr>
        <w:t>7</w:t>
      </w:r>
      <w:r w:rsidRPr="00C82CC7">
        <w:rPr>
          <w:rFonts w:ascii="Times New Roman" w:eastAsia="宋体" w:hAnsi="Calibri" w:cs="宋体" w:hint="eastAsia"/>
          <w:color w:val="262626"/>
          <w:sz w:val="28"/>
          <w:szCs w:val="28"/>
        </w:rPr>
        <w:t>年</w:t>
      </w:r>
      <w:r w:rsidRPr="00C82CC7">
        <w:rPr>
          <w:rFonts w:ascii="Times New Roman" w:eastAsia="宋体" w:hAnsi="Times New Roman" w:cs="Times New Roman"/>
          <w:color w:val="262626"/>
          <w:sz w:val="28"/>
          <w:szCs w:val="28"/>
        </w:rPr>
        <w:t>3</w:t>
      </w:r>
      <w:r w:rsidRPr="00C82CC7">
        <w:rPr>
          <w:rFonts w:ascii="Times New Roman" w:eastAsia="宋体" w:hAnsi="Calibri" w:cs="宋体" w:hint="eastAsia"/>
          <w:color w:val="262626"/>
          <w:sz w:val="28"/>
          <w:szCs w:val="28"/>
        </w:rPr>
        <w:t>月</w:t>
      </w:r>
      <w:r w:rsidR="00311B3A">
        <w:rPr>
          <w:rFonts w:ascii="Times New Roman" w:eastAsia="宋体" w:hAnsi="Calibri" w:cs="宋体" w:hint="eastAsia"/>
          <w:color w:val="262626"/>
          <w:sz w:val="28"/>
          <w:szCs w:val="28"/>
        </w:rPr>
        <w:t>15</w:t>
      </w:r>
      <w:r w:rsidRPr="00C82CC7">
        <w:rPr>
          <w:rFonts w:ascii="Times New Roman" w:eastAsia="宋体" w:hAnsi="Calibri" w:cs="宋体" w:hint="eastAsia"/>
          <w:color w:val="262626"/>
          <w:sz w:val="28"/>
          <w:szCs w:val="28"/>
        </w:rPr>
        <w:t>日</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Times New Roman"/>
          <w:color w:val="262626"/>
          <w:sz w:val="28"/>
          <w:szCs w:val="28"/>
        </w:rPr>
        <w:t xml:space="preserve">1. </w:t>
      </w:r>
      <w:r w:rsidRPr="00C82CC7">
        <w:rPr>
          <w:rFonts w:ascii="Times New Roman" w:eastAsia="宋体" w:hAnsi="Calibri" w:cs="宋体" w:hint="eastAsia"/>
          <w:color w:val="262626"/>
          <w:sz w:val="28"/>
          <w:szCs w:val="28"/>
        </w:rPr>
        <w:t>通过</w:t>
      </w:r>
      <w:proofErr w:type="gramStart"/>
      <w:r w:rsidRPr="00C82CC7">
        <w:rPr>
          <w:rFonts w:ascii="Times New Roman" w:eastAsia="宋体" w:hAnsi="Calibri" w:cs="宋体" w:hint="eastAsia"/>
          <w:color w:val="262626"/>
          <w:sz w:val="28"/>
          <w:szCs w:val="28"/>
        </w:rPr>
        <w:t>潍坊学</w:t>
      </w:r>
      <w:proofErr w:type="gramEnd"/>
      <w:r w:rsidRPr="00C82CC7">
        <w:rPr>
          <w:rFonts w:ascii="Times New Roman" w:eastAsia="宋体" w:hAnsi="Calibri" w:cs="宋体" w:hint="eastAsia"/>
          <w:color w:val="262626"/>
          <w:sz w:val="28"/>
          <w:szCs w:val="28"/>
        </w:rPr>
        <w:t>院校内选拔的学生按照澳门科技大学的要求登录澳门科技大学网上报名系统（</w:t>
      </w:r>
      <w:hyperlink r:id="rId6" w:history="1">
        <w:r w:rsidR="00311B3A" w:rsidRPr="00311B3A">
          <w:rPr>
            <w:rStyle w:val="a3"/>
            <w:rFonts w:ascii="Times New Roman" w:eastAsia="宋体" w:hAnsi="Calibri" w:cs="宋体"/>
            <w:sz w:val="28"/>
            <w:szCs w:val="28"/>
          </w:rPr>
          <w:t>https://oas.must.edu.mo/admission</w:t>
        </w:r>
      </w:hyperlink>
      <w:r w:rsidR="00311B3A" w:rsidRPr="00311B3A">
        <w:rPr>
          <w:rFonts w:ascii="Times New Roman" w:eastAsia="宋体" w:hAnsi="Calibri" w:cs="宋体"/>
          <w:color w:val="262626"/>
          <w:sz w:val="28"/>
          <w:szCs w:val="28"/>
        </w:rPr>
        <w:t>/</w:t>
      </w:r>
      <w:r w:rsidRPr="00C82CC7">
        <w:rPr>
          <w:rFonts w:ascii="Times New Roman" w:eastAsia="宋体" w:hAnsi="Calibri" w:cs="宋体" w:hint="eastAsia"/>
          <w:color w:val="262626"/>
          <w:sz w:val="28"/>
          <w:szCs w:val="28"/>
        </w:rPr>
        <w:t>）在线填写及提交申请，并上传所需材料。完成后向国际合作交流处</w:t>
      </w:r>
      <w:r w:rsidR="00E83A49">
        <w:rPr>
          <w:rFonts w:ascii="Times New Roman" w:eastAsia="宋体" w:hAnsi="Calibri" w:cs="宋体" w:hint="eastAsia"/>
          <w:color w:val="262626"/>
          <w:sz w:val="28"/>
          <w:szCs w:val="28"/>
        </w:rPr>
        <w:t>提交</w:t>
      </w:r>
      <w:r w:rsidRPr="00C82CC7">
        <w:rPr>
          <w:rFonts w:ascii="Times New Roman" w:eastAsia="宋体" w:hAnsi="Calibri" w:cs="宋体" w:hint="eastAsia"/>
          <w:color w:val="262626"/>
          <w:sz w:val="28"/>
          <w:szCs w:val="28"/>
        </w:rPr>
        <w:t>最新的成绩单原件。</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Times New Roman"/>
          <w:color w:val="262626"/>
          <w:sz w:val="28"/>
          <w:szCs w:val="28"/>
        </w:rPr>
        <w:t>2.</w:t>
      </w:r>
      <w:r w:rsidRPr="00C82CC7">
        <w:rPr>
          <w:rFonts w:ascii="Times New Roman" w:eastAsia="宋体" w:hAnsi="Calibri" w:cs="宋体" w:hint="eastAsia"/>
          <w:color w:val="262626"/>
          <w:sz w:val="28"/>
          <w:szCs w:val="28"/>
        </w:rPr>
        <w:t>获得保荐资格的学生可免缴报名费港币</w:t>
      </w:r>
      <w:r w:rsidRPr="00C82CC7">
        <w:rPr>
          <w:rFonts w:ascii="Times New Roman" w:eastAsia="宋体" w:hAnsi="Calibri" w:cs="Times New Roman"/>
          <w:color w:val="262626"/>
          <w:sz w:val="28"/>
          <w:szCs w:val="28"/>
        </w:rPr>
        <w:t>300</w:t>
      </w:r>
      <w:r w:rsidRPr="00C82CC7">
        <w:rPr>
          <w:rFonts w:ascii="Times New Roman" w:eastAsia="宋体" w:hAnsi="Calibri" w:cs="宋体" w:hint="eastAsia"/>
          <w:color w:val="262626"/>
          <w:sz w:val="28"/>
          <w:szCs w:val="28"/>
        </w:rPr>
        <w:t>元（约合人民</w:t>
      </w:r>
      <w:r w:rsidR="00961535">
        <w:rPr>
          <w:rFonts w:ascii="Times New Roman" w:eastAsia="宋体" w:hAnsi="Calibri" w:cs="Times New Roman" w:hint="eastAsia"/>
          <w:color w:val="262626"/>
          <w:sz w:val="28"/>
          <w:szCs w:val="28"/>
        </w:rPr>
        <w:t>261</w:t>
      </w:r>
      <w:r w:rsidRPr="00C82CC7">
        <w:rPr>
          <w:rFonts w:ascii="Times New Roman" w:eastAsia="宋体" w:hAnsi="Calibri" w:cs="宋体" w:hint="eastAsia"/>
          <w:color w:val="262626"/>
          <w:sz w:val="28"/>
          <w:szCs w:val="28"/>
        </w:rPr>
        <w:t>元）。</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（三）澳门科技大学面试</w:t>
      </w:r>
      <w:r w:rsidRPr="00C82CC7">
        <w:rPr>
          <w:rFonts w:ascii="Times New Roman" w:eastAsia="宋体" w:hAnsi="Calibri" w:cs="宋体" w:hint="eastAsia"/>
          <w:color w:val="262626"/>
          <w:sz w:val="28"/>
          <w:szCs w:val="28"/>
        </w:rPr>
        <w:t>：</w:t>
      </w:r>
      <w:r w:rsidRPr="00C82CC7">
        <w:rPr>
          <w:rFonts w:ascii="Times New Roman" w:eastAsia="宋体" w:hAnsi="Times New Roman" w:cs="Times New Roman"/>
          <w:color w:val="262626"/>
          <w:sz w:val="28"/>
          <w:szCs w:val="28"/>
        </w:rPr>
        <w:t>201</w:t>
      </w:r>
      <w:r w:rsidR="00961535">
        <w:rPr>
          <w:rFonts w:ascii="Times New Roman" w:eastAsia="宋体" w:hAnsi="Times New Roman" w:cs="Times New Roman" w:hint="eastAsia"/>
          <w:color w:val="262626"/>
          <w:sz w:val="28"/>
          <w:szCs w:val="28"/>
        </w:rPr>
        <w:t>7</w:t>
      </w:r>
      <w:r w:rsidRPr="00C82CC7">
        <w:rPr>
          <w:rFonts w:ascii="Times New Roman" w:eastAsia="宋体" w:hAnsi="Calibri" w:cs="宋体" w:hint="eastAsia"/>
          <w:color w:val="262626"/>
          <w:sz w:val="28"/>
          <w:szCs w:val="28"/>
        </w:rPr>
        <w:t>年</w:t>
      </w:r>
      <w:r w:rsidRPr="00C82CC7">
        <w:rPr>
          <w:rFonts w:ascii="Times New Roman" w:eastAsia="宋体" w:hAnsi="Times New Roman" w:cs="Times New Roman"/>
          <w:color w:val="262626"/>
          <w:sz w:val="28"/>
          <w:szCs w:val="28"/>
        </w:rPr>
        <w:t>3</w:t>
      </w:r>
      <w:r w:rsidRPr="00C82CC7">
        <w:rPr>
          <w:rFonts w:ascii="Times New Roman" w:eastAsia="宋体" w:hAnsi="Calibri" w:cs="宋体" w:hint="eastAsia"/>
          <w:color w:val="262626"/>
          <w:sz w:val="28"/>
          <w:szCs w:val="28"/>
        </w:rPr>
        <w:t>月</w:t>
      </w:r>
      <w:r w:rsidR="00725C66">
        <w:rPr>
          <w:rFonts w:ascii="Times New Roman" w:eastAsia="宋体" w:hAnsi="Calibri" w:cs="宋体" w:hint="eastAsia"/>
          <w:color w:val="262626"/>
          <w:sz w:val="28"/>
          <w:szCs w:val="28"/>
        </w:rPr>
        <w:t>至</w:t>
      </w:r>
      <w:r w:rsidR="00725C66">
        <w:rPr>
          <w:rFonts w:ascii="Times New Roman" w:eastAsia="宋体" w:hAnsi="Calibri" w:cs="宋体" w:hint="eastAsia"/>
          <w:color w:val="262626"/>
          <w:sz w:val="28"/>
          <w:szCs w:val="28"/>
        </w:rPr>
        <w:t>4</w:t>
      </w:r>
      <w:r w:rsidR="00725C66">
        <w:rPr>
          <w:rFonts w:ascii="Times New Roman" w:eastAsia="宋体" w:hAnsi="Calibri" w:cs="宋体" w:hint="eastAsia"/>
          <w:color w:val="262626"/>
          <w:sz w:val="28"/>
          <w:szCs w:val="28"/>
        </w:rPr>
        <w:t>月</w:t>
      </w:r>
      <w:r w:rsidRPr="00C82CC7">
        <w:rPr>
          <w:rFonts w:ascii="Times New Roman" w:eastAsia="宋体" w:hAnsi="Calibri" w:cs="宋体" w:hint="eastAsia"/>
          <w:color w:val="262626"/>
          <w:sz w:val="28"/>
          <w:szCs w:val="28"/>
        </w:rPr>
        <w:t>，日期及地点待定</w:t>
      </w:r>
      <w:r w:rsidR="00725C66">
        <w:rPr>
          <w:rFonts w:ascii="Times New Roman" w:eastAsia="宋体" w:hAnsi="Calibri" w:cs="宋体" w:hint="eastAsia"/>
          <w:color w:val="262626"/>
          <w:sz w:val="28"/>
          <w:szCs w:val="28"/>
        </w:rPr>
        <w:t>。</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lastRenderedPageBreak/>
        <w:t>澳门科技大学将于</w:t>
      </w:r>
      <w:r w:rsidRPr="00C82CC7">
        <w:rPr>
          <w:rFonts w:ascii="Times New Roman" w:eastAsia="宋体" w:hAnsi="Times New Roman" w:cs="Times New Roman"/>
          <w:color w:val="262626"/>
          <w:sz w:val="28"/>
          <w:szCs w:val="28"/>
        </w:rPr>
        <w:t>4</w:t>
      </w:r>
      <w:r w:rsidRPr="00C82CC7">
        <w:rPr>
          <w:rFonts w:ascii="Times New Roman" w:eastAsia="宋体" w:hAnsi="Calibri" w:cs="宋体" w:hint="eastAsia"/>
          <w:color w:val="262626"/>
          <w:sz w:val="28"/>
          <w:szCs w:val="28"/>
        </w:rPr>
        <w:t>月</w:t>
      </w:r>
      <w:r w:rsidR="00010C10">
        <w:rPr>
          <w:rFonts w:ascii="Times New Roman" w:eastAsia="宋体" w:hAnsi="Calibri" w:cs="宋体" w:hint="eastAsia"/>
          <w:color w:val="262626"/>
          <w:sz w:val="28"/>
          <w:szCs w:val="28"/>
        </w:rPr>
        <w:t>中旬</w:t>
      </w:r>
      <w:r w:rsidRPr="00C82CC7">
        <w:rPr>
          <w:rFonts w:ascii="Times New Roman" w:eastAsia="宋体" w:hAnsi="Calibri" w:cs="宋体" w:hint="eastAsia"/>
          <w:color w:val="262626"/>
          <w:sz w:val="28"/>
          <w:szCs w:val="28"/>
        </w:rPr>
        <w:t>分批公布录取结果，被录取学生将由澳门科技大学发出录取通知书，凭潍坊学院本科毕业证和学士学位证，在规定时间按照澳门科技大学要求办理入学手续，作为</w:t>
      </w:r>
      <w:r w:rsidRPr="00C82CC7">
        <w:rPr>
          <w:rFonts w:ascii="Times New Roman" w:eastAsia="宋体" w:hAnsi="Times New Roman" w:cs="Times New Roman"/>
          <w:color w:val="262626"/>
          <w:sz w:val="28"/>
          <w:szCs w:val="28"/>
        </w:rPr>
        <w:t>20</w:t>
      </w:r>
      <w:r w:rsidR="00010C10">
        <w:rPr>
          <w:rFonts w:ascii="Times New Roman" w:eastAsia="宋体" w:hAnsi="Times New Roman" w:cs="Times New Roman" w:hint="eastAsia"/>
          <w:color w:val="262626"/>
          <w:sz w:val="28"/>
          <w:szCs w:val="28"/>
        </w:rPr>
        <w:t>17</w:t>
      </w:r>
      <w:r w:rsidRPr="00C82CC7">
        <w:rPr>
          <w:rFonts w:ascii="Times New Roman" w:eastAsia="宋体" w:hAnsi="Calibri" w:cs="宋体" w:hint="eastAsia"/>
          <w:color w:val="262626"/>
          <w:sz w:val="28"/>
          <w:szCs w:val="28"/>
        </w:rPr>
        <w:t>级新生就读澳门科技大学硕士研究生。</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四、相关费用</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（一）硕士课程学费</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整个课程学费约为港币</w:t>
      </w:r>
      <w:r w:rsidRPr="00C82CC7">
        <w:rPr>
          <w:rFonts w:ascii="Times New Roman" w:eastAsia="宋体" w:hAnsi="Times New Roman" w:cs="Times New Roman"/>
          <w:color w:val="262626"/>
          <w:sz w:val="28"/>
          <w:szCs w:val="28"/>
        </w:rPr>
        <w:t>98000~106000</w:t>
      </w:r>
      <w:r w:rsidRPr="00C82CC7">
        <w:rPr>
          <w:rFonts w:ascii="Times New Roman" w:eastAsia="宋体" w:hAnsi="Calibri" w:cs="宋体" w:hint="eastAsia"/>
          <w:color w:val="262626"/>
          <w:sz w:val="28"/>
          <w:szCs w:val="28"/>
        </w:rPr>
        <w:t>元（约合人民币</w:t>
      </w:r>
      <w:r w:rsidR="002A4AD7">
        <w:rPr>
          <w:rFonts w:ascii="Times New Roman" w:eastAsia="宋体" w:hAnsi="Times New Roman" w:cs="Times New Roman" w:hint="eastAsia"/>
          <w:color w:val="262626"/>
          <w:sz w:val="28"/>
          <w:szCs w:val="28"/>
        </w:rPr>
        <w:t>85260</w:t>
      </w:r>
      <w:r w:rsidRPr="00C82CC7">
        <w:rPr>
          <w:rFonts w:ascii="Times New Roman" w:eastAsia="宋体" w:hAnsi="Times New Roman" w:cs="Times New Roman"/>
          <w:color w:val="262626"/>
          <w:sz w:val="28"/>
          <w:szCs w:val="28"/>
        </w:rPr>
        <w:t>~</w:t>
      </w:r>
      <w:r w:rsidR="002A4AD7">
        <w:rPr>
          <w:rFonts w:ascii="Times New Roman" w:eastAsia="宋体" w:hAnsi="Times New Roman" w:cs="Times New Roman" w:hint="eastAsia"/>
          <w:color w:val="262626"/>
          <w:sz w:val="28"/>
          <w:szCs w:val="28"/>
        </w:rPr>
        <w:t>92220</w:t>
      </w:r>
      <w:r w:rsidRPr="00C82CC7">
        <w:rPr>
          <w:rFonts w:ascii="Times New Roman" w:eastAsia="宋体" w:hAnsi="Calibri" w:cs="宋体" w:hint="eastAsia"/>
          <w:color w:val="262626"/>
          <w:sz w:val="28"/>
          <w:szCs w:val="28"/>
        </w:rPr>
        <w:t>元），分四期缴付。</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（二）保证金</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每名新入学学生需一次性缴交港币</w:t>
      </w:r>
      <w:r w:rsidRPr="00C82CC7">
        <w:rPr>
          <w:rFonts w:ascii="Times New Roman" w:eastAsia="宋体" w:hAnsi="Times New Roman" w:cs="Times New Roman"/>
          <w:color w:val="262626"/>
          <w:sz w:val="28"/>
          <w:szCs w:val="28"/>
        </w:rPr>
        <w:t>6000</w:t>
      </w:r>
      <w:r w:rsidRPr="00C82CC7">
        <w:rPr>
          <w:rFonts w:ascii="Times New Roman" w:eastAsia="宋体" w:hAnsi="Calibri" w:cs="宋体" w:hint="eastAsia"/>
          <w:color w:val="262626"/>
          <w:sz w:val="28"/>
          <w:szCs w:val="28"/>
        </w:rPr>
        <w:t>元（约合人民币</w:t>
      </w:r>
      <w:r w:rsidR="002A4AD7">
        <w:rPr>
          <w:rFonts w:ascii="Times New Roman" w:eastAsia="宋体" w:hAnsi="Times New Roman" w:cs="Times New Roman" w:hint="eastAsia"/>
          <w:color w:val="262626"/>
          <w:sz w:val="28"/>
          <w:szCs w:val="28"/>
        </w:rPr>
        <w:t>5220</w:t>
      </w:r>
      <w:r w:rsidRPr="00C82CC7">
        <w:rPr>
          <w:rFonts w:ascii="Times New Roman" w:eastAsia="宋体" w:hAnsi="Calibri" w:cs="宋体" w:hint="eastAsia"/>
          <w:color w:val="262626"/>
          <w:sz w:val="28"/>
          <w:szCs w:val="28"/>
        </w:rPr>
        <w:t>元）之保证金，扣除在校期间之一切罚款</w:t>
      </w:r>
      <w:r w:rsidRPr="00C82CC7">
        <w:rPr>
          <w:rFonts w:ascii="Times New Roman" w:eastAsia="宋体" w:hAnsi="Times New Roman" w:cs="Times New Roman"/>
          <w:color w:val="262626"/>
          <w:sz w:val="28"/>
          <w:szCs w:val="28"/>
        </w:rPr>
        <w:t>/</w:t>
      </w:r>
      <w:r w:rsidRPr="00C82CC7">
        <w:rPr>
          <w:rFonts w:ascii="Times New Roman" w:eastAsia="宋体" w:hAnsi="Calibri" w:cs="宋体" w:hint="eastAsia"/>
          <w:color w:val="262626"/>
          <w:sz w:val="28"/>
          <w:szCs w:val="28"/>
        </w:rPr>
        <w:t>欠费后，如有余额，于学生完成退学手续或完成所属课程后退回。</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（三）学生宿舍住宿费及床铺费</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住宿费：每学年约为港币</w:t>
      </w:r>
      <w:r w:rsidRPr="00C82CC7">
        <w:rPr>
          <w:rFonts w:ascii="Times New Roman" w:eastAsia="宋体" w:hAnsi="Times New Roman" w:cs="Times New Roman"/>
          <w:color w:val="262626"/>
          <w:sz w:val="28"/>
          <w:szCs w:val="28"/>
        </w:rPr>
        <w:t>15000~23000</w:t>
      </w:r>
      <w:r w:rsidRPr="00C82CC7">
        <w:rPr>
          <w:rFonts w:ascii="Times New Roman" w:eastAsia="宋体" w:hAnsi="Calibri" w:cs="宋体" w:hint="eastAsia"/>
          <w:color w:val="262626"/>
          <w:sz w:val="28"/>
          <w:szCs w:val="28"/>
        </w:rPr>
        <w:t>元（约合人民币</w:t>
      </w:r>
      <w:r w:rsidR="002A4AD7">
        <w:rPr>
          <w:rFonts w:ascii="Times New Roman" w:eastAsia="宋体" w:hAnsi="Times New Roman" w:cs="Times New Roman" w:hint="eastAsia"/>
          <w:color w:val="262626"/>
          <w:sz w:val="28"/>
          <w:szCs w:val="28"/>
        </w:rPr>
        <w:t>13050</w:t>
      </w:r>
      <w:r w:rsidRPr="00C82CC7">
        <w:rPr>
          <w:rFonts w:ascii="Times New Roman" w:eastAsia="宋体" w:hAnsi="Times New Roman" w:cs="Times New Roman"/>
          <w:color w:val="262626"/>
          <w:sz w:val="28"/>
          <w:szCs w:val="28"/>
        </w:rPr>
        <w:t>~</w:t>
      </w:r>
      <w:r w:rsidR="002A4AD7">
        <w:rPr>
          <w:rFonts w:ascii="Times New Roman" w:eastAsia="宋体" w:hAnsi="Times New Roman" w:cs="Times New Roman" w:hint="eastAsia"/>
          <w:color w:val="262626"/>
          <w:sz w:val="28"/>
          <w:szCs w:val="28"/>
        </w:rPr>
        <w:t>20010</w:t>
      </w:r>
      <w:r w:rsidRPr="00C82CC7">
        <w:rPr>
          <w:rFonts w:ascii="Times New Roman" w:eastAsia="宋体" w:hAnsi="Calibri" w:cs="宋体" w:hint="eastAsia"/>
          <w:color w:val="262626"/>
          <w:sz w:val="28"/>
          <w:szCs w:val="28"/>
        </w:rPr>
        <w:t>元）。</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床铺费</w:t>
      </w:r>
      <w:r w:rsidRPr="00C82CC7">
        <w:rPr>
          <w:rFonts w:ascii="Times New Roman" w:eastAsia="宋体" w:hAnsi="Times New Roman" w:cs="Times New Roman"/>
          <w:color w:val="262626"/>
          <w:sz w:val="28"/>
          <w:szCs w:val="28"/>
        </w:rPr>
        <w:t xml:space="preserve">: </w:t>
      </w:r>
      <w:r w:rsidRPr="00C82CC7">
        <w:rPr>
          <w:rFonts w:ascii="Times New Roman" w:eastAsia="宋体" w:hAnsi="Calibri" w:cs="宋体" w:hint="eastAsia"/>
          <w:color w:val="262626"/>
          <w:sz w:val="28"/>
          <w:szCs w:val="28"/>
        </w:rPr>
        <w:t>每名新入学学生在首次入住宿舍时，需一次性缴纳约港币</w:t>
      </w:r>
      <w:r w:rsidRPr="00C82CC7">
        <w:rPr>
          <w:rFonts w:ascii="Times New Roman" w:eastAsia="宋体" w:hAnsi="Times New Roman" w:cs="Times New Roman"/>
          <w:color w:val="262626"/>
          <w:sz w:val="28"/>
          <w:szCs w:val="28"/>
        </w:rPr>
        <w:t>1800</w:t>
      </w:r>
      <w:r w:rsidRPr="00C82CC7">
        <w:rPr>
          <w:rFonts w:ascii="Times New Roman" w:eastAsia="宋体" w:hAnsi="Calibri" w:cs="宋体" w:hint="eastAsia"/>
          <w:color w:val="262626"/>
          <w:sz w:val="28"/>
          <w:szCs w:val="28"/>
        </w:rPr>
        <w:t>元（约合人民币</w:t>
      </w:r>
      <w:r w:rsidR="002A4AD7">
        <w:rPr>
          <w:rFonts w:ascii="Times New Roman" w:eastAsia="宋体" w:hAnsi="Times New Roman" w:cs="Times New Roman" w:hint="eastAsia"/>
          <w:color w:val="262626"/>
          <w:sz w:val="28"/>
          <w:szCs w:val="28"/>
        </w:rPr>
        <w:t>1</w:t>
      </w:r>
      <w:r w:rsidR="00BB7515">
        <w:rPr>
          <w:rFonts w:ascii="Times New Roman" w:eastAsia="宋体" w:hAnsi="Times New Roman" w:cs="Times New Roman" w:hint="eastAsia"/>
          <w:color w:val="262626"/>
          <w:sz w:val="28"/>
          <w:szCs w:val="28"/>
        </w:rPr>
        <w:t>566</w:t>
      </w:r>
      <w:r w:rsidRPr="00C82CC7">
        <w:rPr>
          <w:rFonts w:ascii="Times New Roman" w:eastAsia="宋体" w:hAnsi="Calibri" w:cs="宋体" w:hint="eastAsia"/>
          <w:color w:val="262626"/>
          <w:sz w:val="28"/>
          <w:szCs w:val="28"/>
        </w:rPr>
        <w:t>元）之床铺费用。</w:t>
      </w:r>
    </w:p>
    <w:p w:rsidR="00C82CC7" w:rsidRPr="00C82CC7" w:rsidRDefault="00C82CC7" w:rsidP="00C82CC7">
      <w:pPr>
        <w:adjustRightInd/>
        <w:snapToGrid/>
        <w:spacing w:before="100" w:beforeAutospacing="1" w:after="100" w:afterAutospacing="1" w:line="360" w:lineRule="auto"/>
        <w:ind w:firstLineChars="200" w:firstLine="562"/>
        <w:rPr>
          <w:rFonts w:ascii="宋体" w:eastAsia="宋体" w:hAnsi="宋体" w:cs="宋体"/>
          <w:color w:val="262626"/>
          <w:sz w:val="24"/>
          <w:szCs w:val="24"/>
        </w:rPr>
      </w:pPr>
      <w:r w:rsidRPr="00C82CC7">
        <w:rPr>
          <w:rFonts w:ascii="Times New Roman" w:eastAsia="宋体" w:hAnsi="Calibri" w:cs="宋体" w:hint="eastAsia"/>
          <w:b/>
          <w:color w:val="262626"/>
          <w:sz w:val="28"/>
        </w:rPr>
        <w:t>说明：</w:t>
      </w:r>
      <w:r w:rsidRPr="00C82CC7">
        <w:rPr>
          <w:rFonts w:ascii="Times New Roman" w:eastAsia="宋体" w:hAnsi="Calibri" w:cs="宋体" w:hint="eastAsia"/>
          <w:color w:val="262626"/>
          <w:sz w:val="28"/>
          <w:szCs w:val="28"/>
        </w:rPr>
        <w:t>参加面试交通、食宿费及办理赴澳门通行证件、生活费、保险费、医疗费、交通费等由学生自理。有关上述费用以澳门科技大学最新公布的</w:t>
      </w:r>
      <w:r w:rsidRPr="00C82CC7">
        <w:rPr>
          <w:rFonts w:ascii="Times New Roman" w:eastAsia="宋体" w:hAnsi="Times New Roman" w:cs="Times New Roman"/>
          <w:color w:val="262626"/>
          <w:sz w:val="28"/>
          <w:szCs w:val="28"/>
        </w:rPr>
        <w:t>201</w:t>
      </w:r>
      <w:r w:rsidR="00BD6127">
        <w:rPr>
          <w:rFonts w:ascii="Times New Roman" w:eastAsia="宋体" w:hAnsi="Times New Roman" w:cs="Times New Roman" w:hint="eastAsia"/>
          <w:color w:val="262626"/>
          <w:sz w:val="28"/>
          <w:szCs w:val="28"/>
        </w:rPr>
        <w:t>7</w:t>
      </w:r>
      <w:r w:rsidRPr="00C82CC7">
        <w:rPr>
          <w:rFonts w:ascii="Times New Roman" w:eastAsia="宋体" w:hAnsi="Times New Roman" w:cs="Times New Roman"/>
          <w:color w:val="262626"/>
          <w:sz w:val="28"/>
          <w:szCs w:val="28"/>
        </w:rPr>
        <w:t>/201</w:t>
      </w:r>
      <w:r w:rsidR="00BD6127">
        <w:rPr>
          <w:rFonts w:ascii="Times New Roman" w:eastAsia="宋体" w:hAnsi="Times New Roman" w:cs="Times New Roman" w:hint="eastAsia"/>
          <w:color w:val="262626"/>
          <w:sz w:val="28"/>
          <w:szCs w:val="28"/>
        </w:rPr>
        <w:t>8</w:t>
      </w:r>
      <w:r w:rsidRPr="00C82CC7">
        <w:rPr>
          <w:rFonts w:ascii="Times New Roman" w:eastAsia="宋体" w:hAnsi="Calibri" w:cs="宋体" w:hint="eastAsia"/>
          <w:color w:val="262626"/>
          <w:sz w:val="28"/>
          <w:szCs w:val="28"/>
        </w:rPr>
        <w:t>学年新生学费表为准，折合人民币金额仅供参考。</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lastRenderedPageBreak/>
        <w:t>五、奖</w:t>
      </w:r>
      <w:r w:rsidRPr="00C82CC7">
        <w:rPr>
          <w:rFonts w:ascii="Times New Roman" w:eastAsia="宋体" w:hAnsi="Times New Roman" w:cs="Times New Roman"/>
          <w:b/>
          <w:color w:val="262626"/>
          <w:sz w:val="28"/>
        </w:rPr>
        <w:t>/</w:t>
      </w:r>
      <w:r w:rsidRPr="00C82CC7">
        <w:rPr>
          <w:rFonts w:ascii="Times New Roman" w:eastAsia="宋体" w:hAnsi="Calibri" w:cs="宋体" w:hint="eastAsia"/>
          <w:b/>
          <w:color w:val="262626"/>
          <w:sz w:val="28"/>
        </w:rPr>
        <w:t>助学金</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申请人在大学期间成绩优异，可于报名时递交奖</w:t>
      </w:r>
      <w:r w:rsidRPr="00C82CC7">
        <w:rPr>
          <w:rFonts w:ascii="Times New Roman" w:eastAsia="宋体" w:hAnsi="Times New Roman" w:cs="Times New Roman"/>
          <w:color w:val="262626"/>
          <w:sz w:val="28"/>
          <w:szCs w:val="28"/>
        </w:rPr>
        <w:t>/</w:t>
      </w:r>
      <w:r w:rsidRPr="00C82CC7">
        <w:rPr>
          <w:rFonts w:ascii="Times New Roman" w:eastAsia="宋体" w:hAnsi="Calibri" w:cs="宋体" w:hint="eastAsia"/>
          <w:color w:val="262626"/>
          <w:sz w:val="28"/>
          <w:szCs w:val="28"/>
        </w:rPr>
        <w:t>助学金申请，有机会获得澳门科技大学基金会学费全免或半免奖</w:t>
      </w:r>
      <w:r w:rsidRPr="00C82CC7">
        <w:rPr>
          <w:rFonts w:ascii="Times New Roman" w:eastAsia="宋体" w:hAnsi="Times New Roman" w:cs="Times New Roman"/>
          <w:color w:val="262626"/>
          <w:sz w:val="28"/>
          <w:szCs w:val="28"/>
        </w:rPr>
        <w:t>/</w:t>
      </w:r>
      <w:r w:rsidRPr="00C82CC7">
        <w:rPr>
          <w:rFonts w:ascii="Times New Roman" w:eastAsia="宋体" w:hAnsi="Calibri" w:cs="宋体" w:hint="eastAsia"/>
          <w:color w:val="262626"/>
          <w:sz w:val="28"/>
          <w:szCs w:val="28"/>
        </w:rPr>
        <w:t>助学金。奖</w:t>
      </w:r>
      <w:r w:rsidRPr="00C82CC7">
        <w:rPr>
          <w:rFonts w:ascii="Times New Roman" w:eastAsia="宋体" w:hAnsi="Times New Roman" w:cs="Times New Roman"/>
          <w:color w:val="262626"/>
          <w:sz w:val="28"/>
          <w:szCs w:val="28"/>
        </w:rPr>
        <w:t>/</w:t>
      </w:r>
      <w:r w:rsidRPr="00C82CC7">
        <w:rPr>
          <w:rFonts w:ascii="Times New Roman" w:eastAsia="宋体" w:hAnsi="Calibri" w:cs="宋体" w:hint="eastAsia"/>
          <w:color w:val="262626"/>
          <w:sz w:val="28"/>
          <w:szCs w:val="28"/>
        </w:rPr>
        <w:t>助学金申请表须连同报名文件一并递交，申请表可在澳门科技大学网页下载（澳门科技大学网站</w:t>
      </w:r>
      <w:r w:rsidRPr="00C82CC7">
        <w:rPr>
          <w:rFonts w:ascii="Times New Roman" w:eastAsia="宋体" w:hAnsi="Times New Roman" w:cs="Times New Roman"/>
          <w:color w:val="262626"/>
          <w:sz w:val="28"/>
          <w:szCs w:val="28"/>
        </w:rPr>
        <w:t>&gt;</w:t>
      </w:r>
      <w:r w:rsidRPr="00C82CC7">
        <w:rPr>
          <w:rFonts w:ascii="Times New Roman" w:eastAsia="宋体" w:hAnsi="Calibri" w:cs="宋体" w:hint="eastAsia"/>
          <w:color w:val="262626"/>
          <w:sz w:val="28"/>
          <w:szCs w:val="28"/>
        </w:rPr>
        <w:t>入学申请</w:t>
      </w:r>
      <w:r w:rsidRPr="00C82CC7">
        <w:rPr>
          <w:rFonts w:ascii="Times New Roman" w:eastAsia="宋体" w:hAnsi="Times New Roman" w:cs="Times New Roman"/>
          <w:color w:val="262626"/>
          <w:sz w:val="28"/>
          <w:szCs w:val="28"/>
        </w:rPr>
        <w:t>&gt;</w:t>
      </w:r>
      <w:r w:rsidRPr="00C82CC7">
        <w:rPr>
          <w:rFonts w:ascii="Times New Roman" w:eastAsia="宋体" w:hAnsi="Calibri" w:cs="宋体" w:hint="eastAsia"/>
          <w:color w:val="262626"/>
          <w:sz w:val="28"/>
          <w:szCs w:val="28"/>
        </w:rPr>
        <w:t>硕士及博士学位</w:t>
      </w:r>
      <w:r w:rsidRPr="00C82CC7">
        <w:rPr>
          <w:rFonts w:ascii="Times New Roman" w:eastAsia="宋体" w:hAnsi="Times New Roman" w:cs="Times New Roman"/>
          <w:color w:val="262626"/>
          <w:sz w:val="28"/>
          <w:szCs w:val="28"/>
        </w:rPr>
        <w:t>&gt;</w:t>
      </w:r>
      <w:r w:rsidRPr="00C82CC7">
        <w:rPr>
          <w:rFonts w:ascii="Times New Roman" w:eastAsia="宋体" w:hAnsi="Calibri" w:cs="宋体" w:hint="eastAsia"/>
          <w:color w:val="262626"/>
          <w:sz w:val="28"/>
          <w:szCs w:val="28"/>
        </w:rPr>
        <w:t>研究生招生信息</w:t>
      </w:r>
      <w:r w:rsidRPr="00C82CC7">
        <w:rPr>
          <w:rFonts w:ascii="Times New Roman" w:eastAsia="宋体" w:hAnsi="Times New Roman" w:cs="Times New Roman"/>
          <w:color w:val="262626"/>
          <w:sz w:val="28"/>
          <w:szCs w:val="28"/>
        </w:rPr>
        <w:t>&gt;</w:t>
      </w:r>
      <w:r w:rsidRPr="00C82CC7">
        <w:rPr>
          <w:rFonts w:ascii="Times New Roman" w:eastAsia="宋体" w:hAnsi="Calibri" w:cs="宋体" w:hint="eastAsia"/>
          <w:color w:val="262626"/>
          <w:sz w:val="28"/>
          <w:szCs w:val="28"/>
        </w:rPr>
        <w:t>文件下载）。</w:t>
      </w:r>
    </w:p>
    <w:p w:rsidR="00C82CC7" w:rsidRPr="00C82CC7" w:rsidRDefault="00C82CC7" w:rsidP="00C82CC7">
      <w:pPr>
        <w:adjustRightInd/>
        <w:snapToGrid/>
        <w:spacing w:before="100" w:beforeAutospacing="1" w:after="100" w:afterAutospacing="1" w:line="360" w:lineRule="auto"/>
        <w:rPr>
          <w:rFonts w:ascii="宋体" w:eastAsia="宋体" w:hAnsi="宋体" w:cs="宋体"/>
          <w:color w:val="262626"/>
          <w:sz w:val="24"/>
          <w:szCs w:val="24"/>
        </w:rPr>
      </w:pPr>
      <w:r w:rsidRPr="00C82CC7">
        <w:rPr>
          <w:rFonts w:ascii="Times New Roman" w:eastAsia="宋体" w:hAnsi="Calibri" w:cs="宋体" w:hint="eastAsia"/>
          <w:b/>
          <w:color w:val="262626"/>
          <w:sz w:val="28"/>
        </w:rPr>
        <w:t>六、报名地址及联系人</w:t>
      </w:r>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行政楼</w:t>
      </w:r>
      <w:r w:rsidRPr="00C82CC7">
        <w:rPr>
          <w:rFonts w:ascii="Times New Roman" w:eastAsia="宋体" w:hAnsi="Times New Roman" w:cs="Times New Roman"/>
          <w:color w:val="262626"/>
          <w:sz w:val="28"/>
          <w:szCs w:val="28"/>
        </w:rPr>
        <w:t>406</w:t>
      </w:r>
      <w:r w:rsidRPr="00C82CC7">
        <w:rPr>
          <w:rFonts w:ascii="Times New Roman" w:eastAsia="宋体" w:hAnsi="Calibri" w:cs="宋体" w:hint="eastAsia"/>
          <w:color w:val="262626"/>
          <w:sz w:val="28"/>
          <w:szCs w:val="28"/>
        </w:rPr>
        <w:t>室</w:t>
      </w:r>
      <w:r w:rsidRPr="00C82CC7">
        <w:rPr>
          <w:rFonts w:ascii="Times New Roman" w:eastAsia="宋体" w:hAnsi="Times New Roman" w:cs="Times New Roman"/>
          <w:color w:val="262626"/>
          <w:sz w:val="28"/>
          <w:szCs w:val="28"/>
        </w:rPr>
        <w:t xml:space="preserve">                    </w:t>
      </w:r>
      <w:r w:rsidRPr="00C82CC7">
        <w:rPr>
          <w:rFonts w:ascii="Times New Roman" w:eastAsia="宋体" w:hAnsi="Calibri" w:cs="宋体" w:hint="eastAsia"/>
          <w:color w:val="262626"/>
          <w:sz w:val="28"/>
          <w:szCs w:val="28"/>
        </w:rPr>
        <w:t>联系人：</w:t>
      </w:r>
      <w:proofErr w:type="gramStart"/>
      <w:r w:rsidR="00DF6E8D">
        <w:rPr>
          <w:rFonts w:ascii="Times New Roman" w:eastAsia="宋体" w:hAnsi="Calibri" w:cs="宋体" w:hint="eastAsia"/>
          <w:color w:val="262626"/>
          <w:sz w:val="28"/>
          <w:szCs w:val="28"/>
        </w:rPr>
        <w:t>王滨芳</w:t>
      </w:r>
      <w:proofErr w:type="gramEnd"/>
    </w:p>
    <w:p w:rsidR="00C82CC7" w:rsidRPr="00C82CC7" w:rsidRDefault="00C82CC7" w:rsidP="00C82CC7">
      <w:pPr>
        <w:adjustRightInd/>
        <w:snapToGrid/>
        <w:spacing w:before="100" w:beforeAutospacing="1" w:after="100" w:afterAutospacing="1" w:line="360" w:lineRule="auto"/>
        <w:ind w:firstLineChars="200" w:firstLine="560"/>
        <w:rPr>
          <w:rFonts w:ascii="宋体" w:eastAsia="宋体" w:hAnsi="宋体" w:cs="宋体"/>
          <w:color w:val="262626"/>
          <w:sz w:val="24"/>
          <w:szCs w:val="24"/>
        </w:rPr>
      </w:pPr>
      <w:r w:rsidRPr="00C82CC7">
        <w:rPr>
          <w:rFonts w:ascii="Times New Roman" w:eastAsia="宋体" w:hAnsi="Calibri" w:cs="宋体" w:hint="eastAsia"/>
          <w:color w:val="262626"/>
          <w:sz w:val="28"/>
          <w:szCs w:val="28"/>
        </w:rPr>
        <w:t>电话：</w:t>
      </w:r>
      <w:r w:rsidRPr="00C82CC7">
        <w:rPr>
          <w:rFonts w:ascii="Times New Roman" w:eastAsia="宋体" w:hAnsi="Times New Roman" w:cs="Times New Roman"/>
          <w:color w:val="262626"/>
          <w:sz w:val="28"/>
          <w:szCs w:val="28"/>
        </w:rPr>
        <w:t xml:space="preserve">8785222                   </w:t>
      </w:r>
      <w:r w:rsidRPr="00C82CC7">
        <w:rPr>
          <w:rFonts w:ascii="Times New Roman" w:eastAsia="宋体" w:hAnsi="Calibri" w:cs="宋体" w:hint="eastAsia"/>
          <w:color w:val="262626"/>
          <w:sz w:val="28"/>
          <w:szCs w:val="28"/>
        </w:rPr>
        <w:t>邮箱：</w:t>
      </w:r>
      <w:r w:rsidR="00DF6E8D">
        <w:rPr>
          <w:rFonts w:ascii="Times New Roman" w:eastAsia="宋体" w:hAnsi="Times New Roman" w:cs="Times New Roman" w:hint="eastAsia"/>
          <w:color w:val="262626"/>
          <w:sz w:val="28"/>
          <w:szCs w:val="28"/>
        </w:rPr>
        <w:t>wfxywbf@wfu.edu.cn</w:t>
      </w:r>
    </w:p>
    <w:p w:rsidR="004358AB" w:rsidRDefault="004358AB" w:rsidP="00D31D50">
      <w:pPr>
        <w:spacing w:line="220" w:lineRule="atLeast"/>
        <w:rPr>
          <w:rFonts w:hint="eastAsia"/>
        </w:rPr>
      </w:pPr>
    </w:p>
    <w:p w:rsidR="006F6794" w:rsidRDefault="006F6794" w:rsidP="00D31D50">
      <w:pPr>
        <w:spacing w:line="220" w:lineRule="atLeast"/>
        <w:rPr>
          <w:rFonts w:hint="eastAsia"/>
        </w:rPr>
      </w:pPr>
    </w:p>
    <w:p w:rsidR="006F6794" w:rsidRPr="00955A0A" w:rsidRDefault="006F6794" w:rsidP="006F6794">
      <w:pPr>
        <w:spacing w:before="100" w:beforeAutospacing="1" w:after="100" w:afterAutospacing="1" w:line="560" w:lineRule="exact"/>
        <w:ind w:firstLineChars="1800" w:firstLine="5040"/>
        <w:rPr>
          <w:rFonts w:asciiTheme="minorEastAsia" w:hAnsiTheme="minorEastAsia" w:cs="宋体"/>
          <w:color w:val="262626"/>
          <w:sz w:val="28"/>
          <w:szCs w:val="28"/>
        </w:rPr>
      </w:pPr>
      <w:r>
        <w:rPr>
          <w:rFonts w:asciiTheme="minorEastAsia" w:hAnsiTheme="minorEastAsia" w:cs="宋体" w:hint="eastAsia"/>
          <w:color w:val="262626"/>
          <w:sz w:val="28"/>
          <w:szCs w:val="28"/>
        </w:rPr>
        <w:t>教务处</w:t>
      </w:r>
      <w:r>
        <w:rPr>
          <w:rFonts w:asciiTheme="minorEastAsia" w:hAnsiTheme="minorEastAsia" w:cs="宋体" w:hint="eastAsia"/>
          <w:color w:val="262626"/>
          <w:sz w:val="28"/>
          <w:szCs w:val="28"/>
        </w:rPr>
        <w:t xml:space="preserve">  </w:t>
      </w:r>
      <w:r w:rsidRPr="00955A0A">
        <w:rPr>
          <w:rFonts w:asciiTheme="minorEastAsia" w:hAnsiTheme="minorEastAsia" w:cs="宋体" w:hint="eastAsia"/>
          <w:color w:val="262626"/>
          <w:sz w:val="28"/>
          <w:szCs w:val="28"/>
        </w:rPr>
        <w:t xml:space="preserve"> </w:t>
      </w:r>
      <w:r w:rsidRPr="00955A0A">
        <w:rPr>
          <w:rFonts w:asciiTheme="minorEastAsia" w:hAnsiTheme="minorEastAsia" w:cs="宋体" w:hint="eastAsia"/>
          <w:color w:val="262626"/>
          <w:sz w:val="28"/>
          <w:szCs w:val="28"/>
        </w:rPr>
        <w:t>国际交流合作处</w:t>
      </w:r>
    </w:p>
    <w:p w:rsidR="006F6794" w:rsidRPr="00955A0A" w:rsidRDefault="006F6794" w:rsidP="006F6794">
      <w:pPr>
        <w:spacing w:before="100" w:beforeAutospacing="1" w:after="100" w:afterAutospacing="1" w:line="560" w:lineRule="exact"/>
        <w:ind w:firstLineChars="200" w:firstLine="560"/>
        <w:rPr>
          <w:rFonts w:asciiTheme="minorEastAsia" w:hAnsiTheme="minorEastAsia" w:cs="宋体"/>
          <w:color w:val="262626"/>
          <w:sz w:val="28"/>
          <w:szCs w:val="28"/>
        </w:rPr>
      </w:pPr>
      <w:r w:rsidRPr="00955A0A">
        <w:rPr>
          <w:rFonts w:asciiTheme="minorEastAsia" w:hAnsiTheme="minorEastAsia" w:cs="宋体" w:hint="eastAsia"/>
          <w:color w:val="262626"/>
          <w:sz w:val="28"/>
          <w:szCs w:val="28"/>
        </w:rPr>
        <w:t xml:space="preserve">                          </w:t>
      </w:r>
      <w:r>
        <w:rPr>
          <w:rFonts w:asciiTheme="minorEastAsia" w:hAnsiTheme="minorEastAsia" w:cs="宋体" w:hint="eastAsia"/>
          <w:color w:val="262626"/>
          <w:sz w:val="28"/>
          <w:szCs w:val="28"/>
        </w:rPr>
        <w:t xml:space="preserve">          </w:t>
      </w:r>
      <w:r w:rsidRPr="00955A0A">
        <w:rPr>
          <w:rFonts w:asciiTheme="minorEastAsia" w:hAnsiTheme="minorEastAsia" w:cs="宋体" w:hint="eastAsia"/>
          <w:color w:val="262626"/>
          <w:sz w:val="28"/>
          <w:szCs w:val="28"/>
        </w:rPr>
        <w:t xml:space="preserve"> 2016</w:t>
      </w:r>
      <w:r w:rsidRPr="00955A0A">
        <w:rPr>
          <w:rFonts w:asciiTheme="minorEastAsia" w:hAnsiTheme="minorEastAsia" w:cs="宋体" w:hint="eastAsia"/>
          <w:color w:val="262626"/>
          <w:sz w:val="28"/>
          <w:szCs w:val="28"/>
        </w:rPr>
        <w:t>年</w:t>
      </w:r>
      <w:r w:rsidRPr="00955A0A">
        <w:rPr>
          <w:rFonts w:asciiTheme="minorEastAsia" w:hAnsiTheme="minorEastAsia" w:cs="宋体" w:hint="eastAsia"/>
          <w:color w:val="262626"/>
          <w:sz w:val="28"/>
          <w:szCs w:val="28"/>
        </w:rPr>
        <w:t>1</w:t>
      </w:r>
      <w:r>
        <w:rPr>
          <w:rFonts w:asciiTheme="minorEastAsia" w:hAnsiTheme="minorEastAsia" w:cs="宋体" w:hint="eastAsia"/>
          <w:color w:val="262626"/>
          <w:sz w:val="28"/>
          <w:szCs w:val="28"/>
        </w:rPr>
        <w:t>1</w:t>
      </w:r>
      <w:r w:rsidRPr="00955A0A">
        <w:rPr>
          <w:rFonts w:asciiTheme="minorEastAsia" w:hAnsiTheme="minorEastAsia" w:cs="宋体" w:hint="eastAsia"/>
          <w:color w:val="262626"/>
          <w:sz w:val="28"/>
          <w:szCs w:val="28"/>
        </w:rPr>
        <w:t>月</w:t>
      </w:r>
      <w:r>
        <w:rPr>
          <w:rFonts w:asciiTheme="minorEastAsia" w:hAnsiTheme="minorEastAsia" w:cs="宋体" w:hint="eastAsia"/>
          <w:color w:val="262626"/>
          <w:sz w:val="28"/>
          <w:szCs w:val="28"/>
        </w:rPr>
        <w:t>3</w:t>
      </w:r>
      <w:r w:rsidRPr="00955A0A">
        <w:rPr>
          <w:rFonts w:asciiTheme="minorEastAsia" w:hAnsiTheme="minorEastAsia" w:cs="宋体" w:hint="eastAsia"/>
          <w:color w:val="262626"/>
          <w:sz w:val="28"/>
          <w:szCs w:val="28"/>
        </w:rPr>
        <w:t>日</w:t>
      </w:r>
    </w:p>
    <w:p w:rsidR="006F6794" w:rsidRPr="006F6794" w:rsidRDefault="006F6794" w:rsidP="00D31D50">
      <w:pPr>
        <w:spacing w:line="220" w:lineRule="atLeast"/>
      </w:pPr>
    </w:p>
    <w:sectPr w:rsidR="006F6794" w:rsidRPr="006F6794"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C10"/>
    <w:rsid w:val="00130715"/>
    <w:rsid w:val="00147F91"/>
    <w:rsid w:val="001C2D0F"/>
    <w:rsid w:val="002A4AD7"/>
    <w:rsid w:val="002B5A68"/>
    <w:rsid w:val="00311B3A"/>
    <w:rsid w:val="00322F0F"/>
    <w:rsid w:val="00323B43"/>
    <w:rsid w:val="003A3DC8"/>
    <w:rsid w:val="003D37D8"/>
    <w:rsid w:val="00426133"/>
    <w:rsid w:val="004358AB"/>
    <w:rsid w:val="004E4FC6"/>
    <w:rsid w:val="006274A5"/>
    <w:rsid w:val="00644701"/>
    <w:rsid w:val="006F6794"/>
    <w:rsid w:val="00725C66"/>
    <w:rsid w:val="008B7726"/>
    <w:rsid w:val="00943033"/>
    <w:rsid w:val="00961535"/>
    <w:rsid w:val="00972672"/>
    <w:rsid w:val="00A61D59"/>
    <w:rsid w:val="00AB716A"/>
    <w:rsid w:val="00AE3CEC"/>
    <w:rsid w:val="00BB7515"/>
    <w:rsid w:val="00BD6127"/>
    <w:rsid w:val="00C6438F"/>
    <w:rsid w:val="00C82CC7"/>
    <w:rsid w:val="00D31D50"/>
    <w:rsid w:val="00DF6E8D"/>
    <w:rsid w:val="00E8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CC7"/>
    <w:rPr>
      <w:strike w:val="0"/>
      <w:dstrike w:val="0"/>
      <w:color w:val="262626"/>
      <w:sz w:val="18"/>
      <w:szCs w:val="18"/>
      <w:u w:val="none"/>
      <w:effect w:val="none"/>
    </w:rPr>
  </w:style>
  <w:style w:type="character" w:styleId="a4">
    <w:name w:val="Strong"/>
    <w:basedOn w:val="a0"/>
    <w:uiPriority w:val="22"/>
    <w:qFormat/>
    <w:rsid w:val="00C82CC7"/>
    <w:rPr>
      <w:b/>
      <w:bCs/>
    </w:rPr>
  </w:style>
  <w:style w:type="character" w:styleId="a5">
    <w:name w:val="FollowedHyperlink"/>
    <w:basedOn w:val="a0"/>
    <w:uiPriority w:val="99"/>
    <w:semiHidden/>
    <w:unhideWhenUsed/>
    <w:rsid w:val="00311B3A"/>
    <w:rPr>
      <w:color w:val="800080" w:themeColor="followedHyperlink"/>
      <w:u w:val="single"/>
    </w:rPr>
  </w:style>
  <w:style w:type="paragraph" w:styleId="a6">
    <w:name w:val="Balloon Text"/>
    <w:basedOn w:val="a"/>
    <w:link w:val="Char"/>
    <w:uiPriority w:val="99"/>
    <w:semiHidden/>
    <w:unhideWhenUsed/>
    <w:rsid w:val="00C6438F"/>
    <w:pPr>
      <w:spacing w:after="0"/>
    </w:pPr>
    <w:rPr>
      <w:sz w:val="18"/>
      <w:szCs w:val="18"/>
    </w:rPr>
  </w:style>
  <w:style w:type="character" w:customStyle="1" w:styleId="Char">
    <w:name w:val="批注框文本 Char"/>
    <w:basedOn w:val="a0"/>
    <w:link w:val="a6"/>
    <w:uiPriority w:val="99"/>
    <w:semiHidden/>
    <w:rsid w:val="00C6438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CC7"/>
    <w:rPr>
      <w:strike w:val="0"/>
      <w:dstrike w:val="0"/>
      <w:color w:val="262626"/>
      <w:sz w:val="18"/>
      <w:szCs w:val="18"/>
      <w:u w:val="none"/>
      <w:effect w:val="none"/>
    </w:rPr>
  </w:style>
  <w:style w:type="character" w:styleId="a4">
    <w:name w:val="Strong"/>
    <w:basedOn w:val="a0"/>
    <w:uiPriority w:val="22"/>
    <w:qFormat/>
    <w:rsid w:val="00C82CC7"/>
    <w:rPr>
      <w:b/>
      <w:bCs/>
    </w:rPr>
  </w:style>
  <w:style w:type="character" w:styleId="a5">
    <w:name w:val="FollowedHyperlink"/>
    <w:basedOn w:val="a0"/>
    <w:uiPriority w:val="99"/>
    <w:semiHidden/>
    <w:unhideWhenUsed/>
    <w:rsid w:val="00311B3A"/>
    <w:rPr>
      <w:color w:val="800080" w:themeColor="followedHyperlink"/>
      <w:u w:val="single"/>
    </w:rPr>
  </w:style>
  <w:style w:type="paragraph" w:styleId="a6">
    <w:name w:val="Balloon Text"/>
    <w:basedOn w:val="a"/>
    <w:link w:val="Char"/>
    <w:uiPriority w:val="99"/>
    <w:semiHidden/>
    <w:unhideWhenUsed/>
    <w:rsid w:val="00C6438F"/>
    <w:pPr>
      <w:spacing w:after="0"/>
    </w:pPr>
    <w:rPr>
      <w:sz w:val="18"/>
      <w:szCs w:val="18"/>
    </w:rPr>
  </w:style>
  <w:style w:type="character" w:customStyle="1" w:styleId="Char">
    <w:name w:val="批注框文本 Char"/>
    <w:basedOn w:val="a0"/>
    <w:link w:val="a6"/>
    <w:uiPriority w:val="99"/>
    <w:semiHidden/>
    <w:rsid w:val="00C6438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as.must.edu.mo/admission/" TargetMode="External"/><Relationship Id="rId5" Type="http://schemas.openxmlformats.org/officeDocument/2006/relationships/hyperlink" Target="http://www.must.edu.mo/admission-prospectus/master-20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梁志成</cp:lastModifiedBy>
  <cp:revision>6</cp:revision>
  <cp:lastPrinted>2016-11-03T03:32:00Z</cp:lastPrinted>
  <dcterms:created xsi:type="dcterms:W3CDTF">2016-11-03T03:26:00Z</dcterms:created>
  <dcterms:modified xsi:type="dcterms:W3CDTF">2016-11-03T03:37:00Z</dcterms:modified>
</cp:coreProperties>
</file>