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关于选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派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学生赴韩国岭南大学交流学习的通知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教务处[2019]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为适应高等教育国际化的新趋势，推进我校人才培养国际化战略，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根据我校与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韩国岭南大学签订的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友好交流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《潍坊学院访学学生管理办法》（潍院政字〔2018〕33号）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拟选派我校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赴该校交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流学习，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现将有关事宜通知如下: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一、交流人数与时间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1.人 数：本期选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20名（专科生10名,本科生10名）；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2.学习时间：</w:t>
      </w:r>
      <w: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-2020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二、选派范围及条件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1.范围：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2016级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本科生；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2017级在校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品德优良，热爱祖国，遵纪守法，无违法及纪律处分记录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学风端正，努力刻苦，成绩优秀，无不及格课程；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未注册修读辅修专业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身体健康，有旺盛的学习精力和较好的适应能力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现所学专业与交换所学专业及课程相同或相近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经济条件良好，能够承担学习相关费用，未欠缴学费。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、选拔程序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凡符合条件的学生，经所在学院同意，均可自愿报名。报名学生需向国际交流合作处提交《潍坊学院赴国（境）外学习报名申请表》（附件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）及相关证明材料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签定《潍坊学院外派访学学生保证书》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国际交流合作处会同教务处依照公开、公平、择优的原则进行选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，确定派出学生名单。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学分认定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学籍管理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我校承认访学期间符合学校规定的课程成绩和学分，具体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认定程序及要求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潍坊学院访学学生管理办法》（潍院政字〔2018〕33号）《潍坊学院分互认与课程置换管理办法》（潍院政字〔2018〕11号）相关规定执行。应届毕业生必须根据潍坊学院要求按时返校完成毕业论文及答辩，办理毕业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结束交流学习后，学生应按时回校并在返回后一周之内持《潍坊学院学生国（境）外交流学习回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校报到表》和不少于1500字的赴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交流总结（或学习心得）等材料到所在学院、国际交流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处、教务处办理回校报到手续。未按规定办理报到注册手续者，不能参加学校相关教育教学活动。超过两周不注册者，按放弃学籍作退学处理。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3、凡参加本交流项目的学生，在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韩国岭南大学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交流期满，韩国语达到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3级水平者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本科生可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申请攻读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该校硕士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研究生课程，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两年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成绩合格，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可获得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硕士学位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专科生可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申请攻读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本科三、四年级，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两年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成绩合格，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可获得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本科毕业证及学士学位证书。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、有关费用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1、赴韩国岭南大学学习学生应正常缴纳潍坊学院学费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2、岭南大学交流费用：</w:t>
      </w:r>
      <w:r>
        <w:rPr>
          <w:rFonts w:hint="default" w:ascii="宋体" w:hAnsi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2000元（含报名费、学费、住宿费、住宿押金、审定录取及学生注册管理等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3、赴韩护照、签证等由学校协助、学生自行办理，保险费及往返旅费等由学生本人自理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岭南大学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本科或硕士课程学费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参与本项目的学生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攻读本科或硕士课程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可享受岭南大学最高至100%的奖学金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岭南大学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奖学金制度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见附件2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日前将申请材料报送国际交流合作处。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、报名地址及联系电话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1" w:firstLine="56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址：国际交流合作处，行政楼40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1" w:firstLine="560" w:firstLineChars="200"/>
        <w:textAlignment w:val="auto"/>
        <w:rPr>
          <w:rFonts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 系 人：王滨芳    电话：8785222     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30" w:leftChars="300" w:right="960" w:firstLine="3373" w:firstLineChars="1200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30" w:leftChars="300" w:right="960" w:firstLine="3373" w:firstLineChars="1200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30" w:leftChars="300" w:right="960" w:firstLine="3373" w:firstLineChars="1200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教务处   国际交流合作处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201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附件1：潍坊学院赴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国（境）外学习报名申请表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附件2：韩国岭南大学外国留学生学费及奖学金介绍.doc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附件3：韩国岭南大学简介.doc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潍坊学院外派访学学生保证书</w:t>
      </w:r>
    </w:p>
    <w:sectPr>
      <w:pgSz w:w="11906" w:h="16838"/>
      <w:pgMar w:top="851" w:right="1800" w:bottom="1440" w:left="1800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E418E"/>
    <w:rsid w:val="00E8692A"/>
    <w:rsid w:val="06CE418E"/>
    <w:rsid w:val="082E7DC0"/>
    <w:rsid w:val="0B2971D1"/>
    <w:rsid w:val="150C673F"/>
    <w:rsid w:val="1B70322D"/>
    <w:rsid w:val="217D25D6"/>
    <w:rsid w:val="2FA846BF"/>
    <w:rsid w:val="343A7A02"/>
    <w:rsid w:val="35E36578"/>
    <w:rsid w:val="38854820"/>
    <w:rsid w:val="39000EE8"/>
    <w:rsid w:val="40246F8A"/>
    <w:rsid w:val="42AE66CD"/>
    <w:rsid w:val="44E83BD4"/>
    <w:rsid w:val="4B70639E"/>
    <w:rsid w:val="4F4A7B12"/>
    <w:rsid w:val="52014DD4"/>
    <w:rsid w:val="59592BED"/>
    <w:rsid w:val="5DF054A5"/>
    <w:rsid w:val="624F02EB"/>
    <w:rsid w:val="64E8387E"/>
    <w:rsid w:val="68694259"/>
    <w:rsid w:val="68AD2D0F"/>
    <w:rsid w:val="691F1BBD"/>
    <w:rsid w:val="72B506F9"/>
    <w:rsid w:val="7C77465A"/>
    <w:rsid w:val="7F5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2019-03-25T00:52:00Z</dcterms:created>
  <dc:creator>叶塞尼亚</dc:creator>
  <cp:lastModifiedBy>海纳百川</cp:lastModifiedBy>
  <dcterms:modified xsi:type="dcterms:W3CDTF">2019-04-11T00:33:51Z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