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b/>
          <w:bCs/>
          <w:snapToGrid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napToGrid w:val="0"/>
          <w:kern w:val="0"/>
          <w:sz w:val="32"/>
          <w:szCs w:val="32"/>
        </w:rPr>
        <w:t>会计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napToGrid w:val="0"/>
          <w:kern w:val="0"/>
          <w:sz w:val="32"/>
          <w:szCs w:val="32"/>
        </w:rPr>
        <w:t xml:space="preserve">学专业辅修专业介绍 </w:t>
      </w:r>
    </w:p>
    <w:p>
      <w:pPr>
        <w:pStyle w:val="5"/>
        <w:widowControl/>
        <w:spacing w:beforeAutospacing="0" w:afterAutospacing="0" w:line="360" w:lineRule="auto"/>
        <w:ind w:firstLine="420"/>
        <w:rPr>
          <w:rFonts w:asciiTheme="minorEastAsia" w:hAnsiTheme="minorEastAsia" w:cstheme="minorEastAsia"/>
          <w:b/>
          <w:sz w:val="28"/>
          <w:szCs w:val="28"/>
        </w:rPr>
      </w:pPr>
    </w:p>
    <w:p>
      <w:pPr>
        <w:pStyle w:val="5"/>
        <w:widowControl/>
        <w:spacing w:beforeAutospacing="0" w:afterAutospacing="0" w:line="360" w:lineRule="auto"/>
        <w:ind w:firstLine="42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一、培养目标</w:t>
      </w:r>
    </w:p>
    <w:p>
      <w:pPr>
        <w:pStyle w:val="5"/>
        <w:widowControl/>
        <w:spacing w:beforeAutospacing="0" w:afterAutospacing="0" w:line="360" w:lineRule="auto"/>
        <w:ind w:firstLine="420"/>
        <w:rPr>
          <w:rFonts w:asciiTheme="minorEastAsia" w:hAnsiTheme="minorEastAsia" w:cstheme="minorEastAsia"/>
        </w:rPr>
      </w:pPr>
      <w:r>
        <w:rPr>
          <w:rFonts w:hint="eastAsia"/>
        </w:rPr>
        <w:t>本专业培养</w:t>
      </w:r>
      <w:r>
        <w:rPr>
          <w:rFonts w:hint="eastAsia" w:cs="宋体"/>
          <w:color w:val="000000"/>
        </w:rPr>
        <w:t>具备人文素质、科学精神和诚信品质，掌握会计、管理、经济、法律和计算机应用的知识和能力，具有实践能力和沟通技巧，能够在工商企业、金融企业、中介机构、政府机构、事业单位及其他相关部门胜任会计及相关工作的</w:t>
      </w:r>
      <w:r>
        <w:rPr>
          <w:rFonts w:hint="eastAsia"/>
        </w:rPr>
        <w:t>高素质</w:t>
      </w:r>
      <w:r>
        <w:rPr>
          <w:rFonts w:hint="eastAsia" w:cs="宋体"/>
          <w:color w:val="000000"/>
        </w:rPr>
        <w:t>应用型人才。</w:t>
      </w:r>
    </w:p>
    <w:p>
      <w:pPr>
        <w:widowControl/>
        <w:spacing w:line="360" w:lineRule="auto"/>
        <w:ind w:firstLine="482" w:firstLineChars="200"/>
        <w:rPr>
          <w:rFonts w:asciiTheme="minorEastAsia" w:hAnsiTheme="minorEastAsia" w:cstheme="minorEastAsia"/>
          <w:b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kern w:val="0"/>
          <w:sz w:val="24"/>
        </w:rPr>
        <w:t xml:space="preserve"> </w:t>
      </w:r>
      <w:r>
        <w:rPr>
          <w:rFonts w:hint="eastAsia" w:asciiTheme="minorEastAsia" w:hAnsiTheme="minorEastAsia" w:cstheme="minorEastAsia"/>
          <w:b/>
          <w:kern w:val="0"/>
          <w:sz w:val="28"/>
          <w:szCs w:val="28"/>
        </w:rPr>
        <w:t>二、课程设置</w:t>
      </w:r>
    </w:p>
    <w:p>
      <w:pPr>
        <w:widowControl/>
        <w:spacing w:line="360" w:lineRule="auto"/>
        <w:ind w:firstLine="482" w:firstLineChars="200"/>
        <w:rPr>
          <w:rFonts w:asciiTheme="minorEastAsia" w:hAnsiTheme="minorEastAsia" w:cstheme="minorEastAsia"/>
          <w:b/>
          <w:kern w:val="0"/>
          <w:sz w:val="24"/>
        </w:rPr>
      </w:pPr>
      <w:r>
        <w:rPr>
          <w:rFonts w:hint="eastAsia" w:asciiTheme="minorEastAsia" w:hAnsiTheme="minorEastAsia" w:cstheme="minorEastAsia"/>
          <w:b/>
          <w:kern w:val="0"/>
          <w:sz w:val="24"/>
        </w:rPr>
        <w:t>（一）主干课程</w:t>
      </w:r>
    </w:p>
    <w:p>
      <w:pPr>
        <w:spacing w:line="480" w:lineRule="exact"/>
        <w:ind w:right="28" w:firstLine="480" w:firstLineChars="200"/>
        <w:rPr>
          <w:rFonts w:hint="eastAsia" w:eastAsiaTheme="minor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>管理学、经济学基础、会计学基础、中级财务会计、成本会计、管理会计、财务管理、会计信息系统、审计学、税法、财务报表分析</w:t>
      </w:r>
      <w:r>
        <w:rPr>
          <w:rFonts w:hint="eastAsia"/>
          <w:color w:val="000000"/>
          <w:sz w:val="24"/>
          <w:lang w:val="en-US" w:eastAsia="zh-CN"/>
        </w:rPr>
        <w:t>等。</w:t>
      </w:r>
    </w:p>
    <w:p>
      <w:pPr>
        <w:widowControl/>
        <w:spacing w:line="360" w:lineRule="auto"/>
        <w:ind w:firstLine="482" w:firstLineChars="200"/>
        <w:rPr>
          <w:rFonts w:hint="eastAsia" w:asciiTheme="minorEastAsia" w:hAnsiTheme="minorEastAsia" w:cstheme="minorEastAsia"/>
          <w:b/>
          <w:kern w:val="0"/>
          <w:sz w:val="24"/>
        </w:rPr>
      </w:pPr>
      <w:r>
        <w:rPr>
          <w:rFonts w:hint="eastAsia" w:asciiTheme="minorEastAsia" w:hAnsiTheme="minorEastAsia" w:cstheme="minorEastAsia"/>
          <w:b/>
          <w:kern w:val="0"/>
          <w:sz w:val="24"/>
        </w:rPr>
        <w:t>（</w:t>
      </w:r>
      <w:r>
        <w:rPr>
          <w:rFonts w:hint="eastAsia" w:asciiTheme="minorEastAsia" w:hAnsiTheme="minorEastAsia" w:cstheme="minorEastAsia"/>
          <w:b/>
          <w:kern w:val="0"/>
          <w:sz w:val="24"/>
          <w:lang w:val="en-US" w:eastAsia="zh-CN"/>
        </w:rPr>
        <w:t>二</w:t>
      </w:r>
      <w:r>
        <w:rPr>
          <w:rFonts w:hint="eastAsia" w:asciiTheme="minorEastAsia" w:hAnsiTheme="minorEastAsia" w:cstheme="minorEastAsia"/>
          <w:b/>
          <w:kern w:val="0"/>
          <w:sz w:val="24"/>
        </w:rPr>
        <w:t>）主要实践性教学环节</w:t>
      </w:r>
    </w:p>
    <w:p>
      <w:pPr>
        <w:widowControl/>
        <w:spacing w:line="440" w:lineRule="exact"/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会计学基础实训、中级财务会计实训、成本会计实训、会计信息系统实训、毕业论文等。</w:t>
      </w:r>
    </w:p>
    <w:p>
      <w:pPr>
        <w:spacing w:line="360" w:lineRule="auto"/>
        <w:ind w:firstLine="501" w:firstLineChars="209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kern w:val="0"/>
          <w:sz w:val="24"/>
        </w:rPr>
        <w:t xml:space="preserve"> </w:t>
      </w:r>
      <w:r>
        <w:rPr>
          <w:rFonts w:hint="eastAsia" w:asciiTheme="minorEastAsia" w:hAnsiTheme="minorEastAsia" w:cstheme="minorEastAsia"/>
          <w:b/>
          <w:sz w:val="28"/>
          <w:szCs w:val="28"/>
        </w:rPr>
        <w:t>四、学制及修业年限</w:t>
      </w:r>
    </w:p>
    <w:p>
      <w:pPr>
        <w:spacing w:line="360" w:lineRule="auto"/>
        <w:ind w:firstLine="501" w:firstLineChars="209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学制2.5年，修业年限为2-3年。</w:t>
      </w:r>
    </w:p>
    <w:p>
      <w:pPr>
        <w:spacing w:line="360" w:lineRule="auto"/>
        <w:ind w:firstLine="562" w:firstLineChars="200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五、毕业学分及学位授予</w:t>
      </w:r>
    </w:p>
    <w:p>
      <w:pPr>
        <w:pStyle w:val="5"/>
        <w:widowControl/>
        <w:adjustRightInd w:val="0"/>
        <w:snapToGrid w:val="0"/>
        <w:spacing w:beforeAutospacing="0" w:afterAutospacing="0" w:line="360" w:lineRule="auto"/>
        <w:ind w:firstLine="420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在规定的修业年限内，完成专业人才培养方案规定的学习任务，修满71学分，达到毕业要求，准予毕业并颁发毕业证书。符合学位授予的规定与条件，经学校学位委员会审查通过，授予管理学学士学位。</w:t>
      </w:r>
    </w:p>
    <w:p>
      <w:pPr>
        <w:widowControl/>
        <w:spacing w:line="360" w:lineRule="auto"/>
        <w:ind w:firstLine="562" w:firstLineChars="200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六、就业去向</w:t>
      </w:r>
    </w:p>
    <w:p>
      <w:pPr>
        <w:pStyle w:val="5"/>
        <w:widowControl/>
        <w:adjustRightInd w:val="0"/>
        <w:snapToGrid w:val="0"/>
        <w:spacing w:beforeAutospacing="0" w:afterAutospacing="0" w:line="360" w:lineRule="auto"/>
        <w:ind w:firstLine="420"/>
        <w:rPr>
          <w:rFonts w:ascii="黑体" w:hAnsi="黑体" w:eastAsia="黑体" w:cs="黑体"/>
          <w:b/>
          <w:bCs/>
          <w:snapToGrid w:val="0"/>
          <w:kern w:val="0"/>
          <w:sz w:val="32"/>
          <w:szCs w:val="32"/>
        </w:rPr>
      </w:pPr>
      <w:r>
        <w:rPr>
          <w:rFonts w:hint="eastAsia" w:asciiTheme="minorEastAsia" w:hAnsiTheme="minorEastAsia" w:cstheme="minorEastAsia"/>
        </w:rPr>
        <w:t>主要是在在各类企事业单位、政府机构等从事会计、财务管理、审计等工作，也可以在学校和科研机构从事教学科研工作。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02A8E"/>
    <w:rsid w:val="001A4214"/>
    <w:rsid w:val="006A39C8"/>
    <w:rsid w:val="006D42CD"/>
    <w:rsid w:val="00E272F0"/>
    <w:rsid w:val="00E60FDB"/>
    <w:rsid w:val="00EC2C4C"/>
    <w:rsid w:val="00FC03EA"/>
    <w:rsid w:val="40164775"/>
    <w:rsid w:val="4AE02A8E"/>
    <w:rsid w:val="4C1D53B2"/>
    <w:rsid w:val="76FA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 w:line="260" w:lineRule="atLeast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uiPriority w:val="0"/>
    <w:rPr>
      <w:color w:val="000000"/>
      <w:u w:val="none"/>
    </w:rPr>
  </w:style>
  <w:style w:type="character" w:styleId="10">
    <w:name w:val="Hyperlink"/>
    <w:basedOn w:val="7"/>
    <w:uiPriority w:val="0"/>
    <w:rPr>
      <w:color w:val="000000"/>
      <w:u w:val="none"/>
    </w:rPr>
  </w:style>
  <w:style w:type="character" w:customStyle="1" w:styleId="11">
    <w:name w:val="item-name"/>
    <w:basedOn w:val="7"/>
    <w:uiPriority w:val="0"/>
  </w:style>
  <w:style w:type="character" w:customStyle="1" w:styleId="12">
    <w:name w:val="item-name1"/>
    <w:basedOn w:val="7"/>
    <w:uiPriority w:val="0"/>
  </w:style>
  <w:style w:type="character" w:customStyle="1" w:styleId="13">
    <w:name w:val="item-name2"/>
    <w:basedOn w:val="7"/>
    <w:uiPriority w:val="0"/>
    <w:rPr>
      <w:shd w:val="clear" w:color="auto" w:fill="DBFFFF"/>
    </w:rPr>
  </w:style>
  <w:style w:type="character" w:customStyle="1" w:styleId="14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65</Words>
  <Characters>377</Characters>
  <Lines>3</Lines>
  <Paragraphs>1</Paragraphs>
  <TotalTime>3</TotalTime>
  <ScaleCrop>false</ScaleCrop>
  <LinksUpToDate>false</LinksUpToDate>
  <CharactersWithSpaces>441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2020-06-02T09:15:00Z</dcterms:created>
  <dc:creator>知足常足</dc:creator>
  <cp:lastModifiedBy>知足常足</cp:lastModifiedBy>
  <dcterms:modified xsi:type="dcterms:W3CDTF">2020-06-29T07:13:47Z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